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639A2" w:rsidP="00313882" w:rsidRDefault="00C639A2" w14:paraId="186014B8" w14:textId="77777777">
      <w:pPr>
        <w:pStyle w:val="Alt0"/>
      </w:pPr>
    </w:p>
    <w:p w:rsidRPr="007E4977" w:rsidR="00A5488D" w:rsidP="00313882" w:rsidRDefault="007E4977" w14:paraId="3907926A" w14:textId="77777777">
      <w:pPr>
        <w:pStyle w:val="Alt0"/>
      </w:pPr>
      <w:r>
        <w:t xml:space="preserve"> </w:t>
      </w:r>
      <w:r w:rsidRPr="007E4977">
        <w:t>E</w:t>
      </w:r>
      <w:r w:rsidRPr="007E4977" w:rsidR="004E681D">
        <w:t>generklæring</w:t>
      </w:r>
      <w:r w:rsidRPr="007E4977" w:rsidR="00A5488D">
        <w:t xml:space="preserve"> </w:t>
      </w:r>
      <w:r w:rsidRPr="007E4977">
        <w:t>om foretakets størrelse og økonomiske stilling</w:t>
      </w:r>
    </w:p>
    <w:p w:rsidRPr="007E4977" w:rsidR="00A5488D" w:rsidP="00A5488D" w:rsidRDefault="00A5488D" w14:paraId="7288AF7E" w14:textId="77777777">
      <w:pPr>
        <w:jc w:val="both"/>
      </w:pPr>
      <w:r w:rsidRPr="007E4977">
        <w:t xml:space="preserve">For å </w:t>
      </w:r>
      <w:r w:rsidRPr="007E4977" w:rsidR="00AB16E7">
        <w:t xml:space="preserve">kunne </w:t>
      </w:r>
      <w:r w:rsidRPr="007E4977">
        <w:t xml:space="preserve">vurdere om </w:t>
      </w:r>
      <w:r w:rsidRPr="007E4977" w:rsidR="004F41A2">
        <w:t xml:space="preserve">et foretak </w:t>
      </w:r>
      <w:r w:rsidRPr="007E4977">
        <w:t xml:space="preserve">kan motta støtte under det alminnelige gruppeunntaket for statsstøtte, er </w:t>
      </w:r>
      <w:r w:rsidRPr="007E4977" w:rsidR="007E4977">
        <w:t>fylkeskommunen</w:t>
      </w:r>
      <w:r w:rsidRPr="007E4977">
        <w:t xml:space="preserve"> avhengig av at </w:t>
      </w:r>
      <w:r w:rsidRPr="007E4977" w:rsidR="004F41A2">
        <w:t xml:space="preserve">foretaket </w:t>
      </w:r>
      <w:r w:rsidRPr="007E4977">
        <w:t xml:space="preserve">gir relevant informasjon </w:t>
      </w:r>
      <w:r w:rsidRPr="007E4977" w:rsidR="00AB16E7">
        <w:t xml:space="preserve">bl.a. om </w:t>
      </w:r>
      <w:r w:rsidRPr="007E4977" w:rsidR="004F41A2">
        <w:t xml:space="preserve">sin </w:t>
      </w:r>
      <w:r w:rsidRPr="007E4977" w:rsidR="00AB16E7">
        <w:t xml:space="preserve">størrelse og økonomi. </w:t>
      </w:r>
      <w:r w:rsidRPr="007E4977">
        <w:t xml:space="preserve">Da det i mange tilfeller bare er </w:t>
      </w:r>
      <w:r w:rsidRPr="007E4977" w:rsidR="004F41A2">
        <w:t xml:space="preserve">foretaket selv </w:t>
      </w:r>
      <w:r w:rsidRPr="007E4977">
        <w:t>som sitter med oppdatert</w:t>
      </w:r>
      <w:r w:rsidRPr="007E4977" w:rsidR="00907514">
        <w:t xml:space="preserve"> </w:t>
      </w:r>
      <w:r w:rsidRPr="007E4977">
        <w:t>informasjon</w:t>
      </w:r>
      <w:r w:rsidRPr="007E4977" w:rsidR="00907514">
        <w:t xml:space="preserve"> om dette, ber vi om at nedenstående erklæring fylles ut og </w:t>
      </w:r>
      <w:r w:rsidRPr="007E4977" w:rsidR="004F6245">
        <w:t>leveres</w:t>
      </w:r>
      <w:r w:rsidRPr="007E4977" w:rsidR="00907514">
        <w:t xml:space="preserve"> sammen med </w:t>
      </w:r>
      <w:r w:rsidRPr="007E4977" w:rsidR="004F6245">
        <w:t>søknaden</w:t>
      </w:r>
      <w:r w:rsidRPr="007E4977">
        <w:t>.</w:t>
      </w:r>
    </w:p>
    <w:p w:rsidRPr="007E4977" w:rsidR="00C639A2" w:rsidP="00A5488D" w:rsidRDefault="00BE3189" w14:paraId="00C15D74" w14:textId="77777777">
      <w:pPr>
        <w:jc w:val="both"/>
      </w:pPr>
      <w:r w:rsidRPr="007E4977">
        <w:t>Det relevante regelverket i denne sammenheng er EUs gruppeunntaksforordning.</w:t>
      </w:r>
      <w:r w:rsidRPr="007E4977" w:rsidR="00A5488D">
        <w:t xml:space="preserve"> </w:t>
      </w:r>
      <w:r w:rsidRPr="007E4977">
        <w:t xml:space="preserve">Dette regelverket </w:t>
      </w:r>
      <w:r w:rsidRPr="007E4977" w:rsidR="00A5488D">
        <w:t xml:space="preserve">foreligger </w:t>
      </w:r>
      <w:r w:rsidRPr="007E4977" w:rsidR="00907514">
        <w:t xml:space="preserve">per i dag ikke </w:t>
      </w:r>
      <w:r w:rsidRPr="007E4977" w:rsidR="00A5488D">
        <w:t xml:space="preserve">i </w:t>
      </w:r>
      <w:r w:rsidRPr="007E4977" w:rsidR="00907514">
        <w:t xml:space="preserve">noen </w:t>
      </w:r>
      <w:r w:rsidRPr="007E4977" w:rsidR="00A5488D">
        <w:t>offisiell norsk oversettelse</w:t>
      </w:r>
      <w:r w:rsidRPr="007E4977" w:rsidR="001E3910">
        <w:t>. H</w:t>
      </w:r>
      <w:r w:rsidRPr="007E4977" w:rsidR="00907514">
        <w:t>envisninger og</w:t>
      </w:r>
      <w:r w:rsidRPr="007E4977" w:rsidR="00A5488D">
        <w:t xml:space="preserve"> utdrag fra regelverket </w:t>
      </w:r>
      <w:r w:rsidRPr="007E4977" w:rsidR="00907514">
        <w:t xml:space="preserve">gjengis </w:t>
      </w:r>
      <w:r w:rsidRPr="007E4977" w:rsidR="001E3910">
        <w:t xml:space="preserve">derfor </w:t>
      </w:r>
      <w:r w:rsidRPr="007E4977" w:rsidR="00A5488D">
        <w:t xml:space="preserve">på engelsk. </w:t>
      </w:r>
      <w:r w:rsidRPr="007E4977" w:rsidR="00D94E43">
        <w:t>O</w:t>
      </w:r>
      <w:r w:rsidRPr="007E4977" w:rsidR="00062BDF">
        <w:t xml:space="preserve">ffisielle </w:t>
      </w:r>
      <w:r w:rsidRPr="007E4977" w:rsidR="00D94E43">
        <w:t xml:space="preserve">versjoner av gruppeunntakene på </w:t>
      </w:r>
      <w:r w:rsidRPr="007E4977" w:rsidR="00062BDF">
        <w:t xml:space="preserve">engelsk, </w:t>
      </w:r>
      <w:r w:rsidRPr="007E4977" w:rsidR="00A5488D">
        <w:t xml:space="preserve">dansk </w:t>
      </w:r>
      <w:r w:rsidRPr="007E4977" w:rsidR="00062BDF">
        <w:t>og</w:t>
      </w:r>
      <w:r w:rsidRPr="007E4977" w:rsidR="00A5488D">
        <w:t xml:space="preserve"> svensk, finne</w:t>
      </w:r>
      <w:r w:rsidRPr="007E4977" w:rsidR="00062BDF">
        <w:t>s</w:t>
      </w:r>
      <w:r w:rsidRPr="007E4977" w:rsidR="00A5488D">
        <w:t xml:space="preserve"> her:</w:t>
      </w:r>
      <w:r w:rsidRPr="007E4977" w:rsidR="00C639A2">
        <w:t xml:space="preserve"> </w:t>
      </w:r>
    </w:p>
    <w:p w:rsidRPr="007E4977" w:rsidR="00A5488D" w:rsidP="00A5488D" w:rsidRDefault="0020095B" w14:paraId="152AD52E" w14:textId="77777777">
      <w:pPr>
        <w:jc w:val="both"/>
        <w:rPr>
          <w:rStyle w:val="Hyperkobling"/>
          <w:sz w:val="22"/>
        </w:rPr>
      </w:pPr>
      <w:hyperlink w:history="1" r:id="rId8">
        <w:r w:rsidRPr="007E4977" w:rsidR="00A5488D">
          <w:rPr>
            <w:rStyle w:val="Hyperkobling"/>
            <w:sz w:val="22"/>
          </w:rPr>
          <w:t>http://eur-lex.europa.eu/legal-content/EN/TXT/?qid=1404295693570&amp;uri=CELEX:32014R0651</w:t>
        </w:r>
      </w:hyperlink>
      <w:r w:rsidRPr="007E4977" w:rsidR="00313882">
        <w:rPr>
          <w:rStyle w:val="Hyperkobling"/>
        </w:rPr>
        <w:br/>
      </w:r>
      <w:r w:rsidRPr="007E4977" w:rsidR="00281384">
        <w:rPr>
          <w:rStyle w:val="Hyperkobling"/>
          <w:b/>
          <w:color w:val="auto"/>
          <w:u w:val="none"/>
        </w:rPr>
        <w:t>Det skal lever</w:t>
      </w:r>
      <w:r w:rsidRPr="007E4977" w:rsidR="00CF105F">
        <w:rPr>
          <w:rStyle w:val="Hyperkobling"/>
          <w:b/>
          <w:color w:val="auto"/>
          <w:u w:val="none"/>
        </w:rPr>
        <w:t>e</w:t>
      </w:r>
      <w:r w:rsidRPr="007E4977" w:rsidR="00281384">
        <w:rPr>
          <w:rStyle w:val="Hyperkobling"/>
          <w:b/>
          <w:color w:val="auto"/>
          <w:u w:val="none"/>
        </w:rPr>
        <w:t xml:space="preserve">s erklæring </w:t>
      </w:r>
      <w:proofErr w:type="gramStart"/>
      <w:r w:rsidRPr="007E4977" w:rsidR="00281384">
        <w:rPr>
          <w:rStyle w:val="Hyperkobling"/>
          <w:b/>
          <w:color w:val="auto"/>
          <w:u w:val="none"/>
        </w:rPr>
        <w:t>vedrørende</w:t>
      </w:r>
      <w:proofErr w:type="gramEnd"/>
      <w:r w:rsidRPr="007E4977" w:rsidR="00281384">
        <w:rPr>
          <w:rStyle w:val="Hyperkobling"/>
          <w:b/>
          <w:color w:val="auto"/>
          <w:u w:val="none"/>
        </w:rPr>
        <w:t xml:space="preserve"> tre forhold, samlet i én egenerklæring på s. 5 i dette dokumentet.</w:t>
      </w:r>
      <w:r w:rsidRPr="007E4977" w:rsidR="00281384">
        <w:rPr>
          <w:rStyle w:val="Hyperkobling"/>
          <w:color w:val="auto"/>
          <w:u w:val="none"/>
        </w:rPr>
        <w:t xml:space="preserve"> </w:t>
      </w:r>
      <w:r w:rsidRPr="007E4977" w:rsidR="0037247A">
        <w:rPr>
          <w:rStyle w:val="Hyperkobling"/>
          <w:color w:val="auto"/>
          <w:u w:val="none"/>
        </w:rPr>
        <w:t>Det er kun selve erk</w:t>
      </w:r>
      <w:r w:rsidRPr="007E4977" w:rsidR="002C7D7E">
        <w:rPr>
          <w:rStyle w:val="Hyperkobling"/>
          <w:color w:val="auto"/>
          <w:u w:val="none"/>
        </w:rPr>
        <w:t>læ</w:t>
      </w:r>
      <w:r w:rsidRPr="007E4977" w:rsidR="0037247A">
        <w:rPr>
          <w:rStyle w:val="Hyperkobling"/>
          <w:color w:val="auto"/>
          <w:u w:val="none"/>
        </w:rPr>
        <w:t>ringe</w:t>
      </w:r>
      <w:r w:rsidRPr="007E4977" w:rsidR="00281384">
        <w:rPr>
          <w:rStyle w:val="Hyperkobling"/>
          <w:color w:val="auto"/>
          <w:u w:val="none"/>
        </w:rPr>
        <w:t>n</w:t>
      </w:r>
      <w:r w:rsidRPr="007E4977" w:rsidR="0037247A">
        <w:rPr>
          <w:rStyle w:val="Hyperkobling"/>
          <w:color w:val="auto"/>
          <w:u w:val="none"/>
        </w:rPr>
        <w:t xml:space="preserve"> </w:t>
      </w:r>
      <w:r w:rsidRPr="007E4977" w:rsidR="00E20302">
        <w:rPr>
          <w:rStyle w:val="Hyperkobling"/>
          <w:color w:val="auto"/>
          <w:u w:val="none"/>
        </w:rPr>
        <w:t xml:space="preserve">som skal fylles ut, signeres og lastes opp som vedlegg til revidert søknad. Kun filer i </w:t>
      </w:r>
      <w:proofErr w:type="spellStart"/>
      <w:r w:rsidRPr="007E4977" w:rsidR="00E20302">
        <w:rPr>
          <w:rStyle w:val="Hyperkobling"/>
          <w:color w:val="auto"/>
          <w:u w:val="none"/>
        </w:rPr>
        <w:t>pdf</w:t>
      </w:r>
      <w:proofErr w:type="spellEnd"/>
      <w:r w:rsidRPr="007E4977" w:rsidR="00E20302">
        <w:rPr>
          <w:rStyle w:val="Hyperkobling"/>
          <w:color w:val="auto"/>
          <w:u w:val="none"/>
        </w:rPr>
        <w:t xml:space="preserve"> kan lastes opp. Prosjektansvarlig er ansvarlig for å hente inn skjema for alle foretak som skal levere skjema. </w:t>
      </w:r>
    </w:p>
    <w:p w:rsidRPr="007E4977" w:rsidR="00C639A2" w:rsidP="00C639A2" w:rsidRDefault="00A74E8D" w14:paraId="2740F55E" w14:textId="77777777">
      <w:pPr>
        <w:jc w:val="both"/>
        <w:rPr>
          <w:b/>
        </w:rPr>
      </w:pPr>
      <w:r w:rsidRPr="007E4977">
        <w:rPr>
          <w:rStyle w:val="Hyperkobling"/>
          <w:b/>
          <w:color w:val="auto"/>
          <w:u w:val="none"/>
        </w:rPr>
        <w:t xml:space="preserve">Under følger informasjon om de tre </w:t>
      </w:r>
      <w:r w:rsidRPr="007E4977" w:rsidR="00281384">
        <w:rPr>
          <w:rStyle w:val="Hyperkobling"/>
          <w:b/>
          <w:color w:val="auto"/>
          <w:u w:val="none"/>
        </w:rPr>
        <w:t>forholdene erklæringen omfatter. Vi ber om at denne blir lest nøye før utfylling av erklæringen.</w:t>
      </w:r>
    </w:p>
    <w:p w:rsidRPr="007E4977" w:rsidR="00A5488D" w:rsidP="00313882" w:rsidRDefault="00CF105F" w14:paraId="0211EA36" w14:textId="77777777">
      <w:pPr>
        <w:pStyle w:val="Alt0"/>
      </w:pPr>
      <w:r w:rsidRPr="007E4977">
        <w:t>1</w:t>
      </w:r>
      <w:r w:rsidRPr="007E4977">
        <w:tab/>
      </w:r>
      <w:r w:rsidRPr="007E4977" w:rsidR="00907514">
        <w:t xml:space="preserve">Erklæring om </w:t>
      </w:r>
      <w:r w:rsidRPr="007E4977" w:rsidR="00A5488D">
        <w:t>foretaket</w:t>
      </w:r>
      <w:r w:rsidRPr="007E4977" w:rsidR="00907514">
        <w:t>s</w:t>
      </w:r>
      <w:r w:rsidRPr="007E4977" w:rsidR="00A5488D">
        <w:t xml:space="preserve"> </w:t>
      </w:r>
      <w:r w:rsidRPr="007E4977" w:rsidR="00907514">
        <w:t>størrelse</w:t>
      </w:r>
    </w:p>
    <w:p w:rsidRPr="007E4977" w:rsidR="00A5488D" w:rsidP="00CA4DA6" w:rsidRDefault="00A670E2" w14:paraId="0452C74A" w14:textId="77777777">
      <w:pPr>
        <w:pStyle w:val="Alt1"/>
      </w:pPr>
      <w:r w:rsidRPr="007E4977">
        <w:t xml:space="preserve">Begrunnelse for </w:t>
      </w:r>
      <w:r w:rsidRPr="007E4977" w:rsidR="00907514">
        <w:t>krav</w:t>
      </w:r>
      <w:r w:rsidRPr="007E4977" w:rsidR="00193C67">
        <w:t>et</w:t>
      </w:r>
      <w:r w:rsidRPr="007E4977" w:rsidR="00907514">
        <w:t xml:space="preserve"> om egenerklæring</w:t>
      </w:r>
    </w:p>
    <w:p w:rsidRPr="007E4977" w:rsidR="00A5488D" w:rsidP="00A5488D" w:rsidRDefault="00907514" w14:paraId="76B41D6A" w14:textId="77777777">
      <w:pPr>
        <w:pStyle w:val="Alt2"/>
      </w:pPr>
      <w:r w:rsidRPr="007E4977">
        <w:t xml:space="preserve">Støtte forbeholdt </w:t>
      </w:r>
      <w:r w:rsidRPr="007E4977" w:rsidR="00E419D9">
        <w:t>små og mellomstore bedrifter (</w:t>
      </w:r>
      <w:proofErr w:type="spellStart"/>
      <w:r w:rsidRPr="007E4977" w:rsidR="00A5488D">
        <w:t>SMBer</w:t>
      </w:r>
      <w:proofErr w:type="spellEnd"/>
      <w:r w:rsidRPr="007E4977" w:rsidR="00E419D9">
        <w:t>)</w:t>
      </w:r>
    </w:p>
    <w:p w:rsidRPr="007E4977" w:rsidR="00A5488D" w:rsidP="00A5488D" w:rsidRDefault="007E4977" w14:paraId="76D9552F" w14:textId="77777777">
      <w:pPr>
        <w:jc w:val="both"/>
      </w:pPr>
      <w:r w:rsidRPr="007E4977">
        <w:t>Fylkeskommunen</w:t>
      </w:r>
      <w:r w:rsidRPr="007E4977" w:rsidR="00A5488D">
        <w:t xml:space="preserve"> yter i noen sammenhenger </w:t>
      </w:r>
      <w:r w:rsidRPr="007E4977" w:rsidR="00907514">
        <w:t>stats</w:t>
      </w:r>
      <w:r w:rsidRPr="007E4977" w:rsidR="00A5488D">
        <w:t xml:space="preserve">støtte som er forbeholdt små- og mellomstore bedrifter. Hvis </w:t>
      </w:r>
      <w:r w:rsidRPr="007E4977" w:rsidR="00E47C89">
        <w:t xml:space="preserve">mottakeren </w:t>
      </w:r>
      <w:r w:rsidRPr="007E4977" w:rsidR="00A5488D">
        <w:t xml:space="preserve">ikke utgjør en liten eller mellomstor bedrift i juridisk forstand, vil </w:t>
      </w:r>
      <w:r w:rsidRPr="007E4977" w:rsidR="00E47C89">
        <w:t xml:space="preserve">en slik støtte forbeholdt </w:t>
      </w:r>
      <w:proofErr w:type="spellStart"/>
      <w:r w:rsidRPr="007E4977" w:rsidR="00E47C89">
        <w:t>SMBer</w:t>
      </w:r>
      <w:proofErr w:type="spellEnd"/>
      <w:r w:rsidRPr="007E4977" w:rsidR="00E47C89">
        <w:t xml:space="preserve"> </w:t>
      </w:r>
      <w:r w:rsidRPr="007E4977" w:rsidR="00A5488D">
        <w:t xml:space="preserve">være ulovlig å yte og </w:t>
      </w:r>
      <w:r w:rsidRPr="007E4977" w:rsidR="0090703C">
        <w:t xml:space="preserve">å </w:t>
      </w:r>
      <w:r w:rsidRPr="007E4977" w:rsidR="00A5488D">
        <w:t xml:space="preserve">motta. </w:t>
      </w:r>
    </w:p>
    <w:p w:rsidRPr="007E4977" w:rsidR="00E66169" w:rsidP="00C639A2" w:rsidRDefault="00A5488D" w14:paraId="0AA5D1C1" w14:textId="77777777">
      <w:pPr>
        <w:jc w:val="both"/>
      </w:pPr>
      <w:r w:rsidRPr="007E4977">
        <w:t xml:space="preserve">Informasjonen som er nødvendig for å avgjøre om en bedrift er å betrakte som en liten eller mellomstor bedrift, er ikke tilgjengelig for </w:t>
      </w:r>
      <w:r w:rsidR="007E4977">
        <w:t>Fylkeskommunen</w:t>
      </w:r>
      <w:r w:rsidRPr="007E4977">
        <w:t xml:space="preserve">. </w:t>
      </w:r>
      <w:r w:rsidR="007E4977">
        <w:t>Fylkeskommunen</w:t>
      </w:r>
      <w:r w:rsidRPr="007E4977">
        <w:t xml:space="preserve"> ber derfor om at søker, på bakgrunn av reglene som gjengis nedenfor, vurderer om vilkårene for å anses som en liten eller mellomstor bedrift, er oppfylt. </w:t>
      </w:r>
      <w:r w:rsidRPr="007E4977" w:rsidR="001B745A">
        <w:t>Videre ber vi om at s</w:t>
      </w:r>
      <w:r w:rsidRPr="007E4977">
        <w:t xml:space="preserve">øker </w:t>
      </w:r>
      <w:r w:rsidRPr="007E4977" w:rsidR="002D281B">
        <w:t xml:space="preserve">angir </w:t>
      </w:r>
      <w:r w:rsidRPr="007E4977">
        <w:t xml:space="preserve">om bedriften er å anse som en mikrobedrift, en liten bedrift, en mellomstor bedrift, eller en stor bedrift. </w:t>
      </w:r>
    </w:p>
    <w:p w:rsidRPr="007E4977" w:rsidR="00A5488D" w:rsidP="00A5488D" w:rsidRDefault="001B745A" w14:paraId="166C9F53" w14:textId="77777777">
      <w:pPr>
        <w:pStyle w:val="Alt2"/>
      </w:pPr>
      <w:r w:rsidRPr="007E4977">
        <w:t>Regelverkets d</w:t>
      </w:r>
      <w:r w:rsidRPr="007E4977" w:rsidR="00A5488D">
        <w:t xml:space="preserve">efinisjon av </w:t>
      </w:r>
      <w:r w:rsidRPr="007E4977" w:rsidR="00DC7A17">
        <w:t xml:space="preserve">mikro-, små- og </w:t>
      </w:r>
      <w:r w:rsidRPr="007E4977" w:rsidR="00A5488D">
        <w:t>mellomstore bedrifter</w:t>
      </w:r>
    </w:p>
    <w:p w:rsidRPr="00201C49" w:rsidR="00A5488D" w:rsidP="00A5488D" w:rsidRDefault="00A5488D" w14:paraId="6028EE32" w14:textId="77777777">
      <w:pPr>
        <w:jc w:val="both"/>
      </w:pPr>
      <w:r w:rsidRPr="00201C49">
        <w:t xml:space="preserve">Artikkel 2 i bilag 1 til gruppeunntaket definerer hva som menes med mellomstore bedrifter, små bedrifter og mikrobedrifter. Bedrifter som ikke faller inn under disse definisjonene, er </w:t>
      </w:r>
      <w:r w:rsidRPr="00201C49" w:rsidR="00DC7A17">
        <w:t xml:space="preserve">i regelverkets forstand </w:t>
      </w:r>
      <w:r w:rsidRPr="00201C49">
        <w:t>å regne som store bedrifter.</w:t>
      </w:r>
      <w:r w:rsidRPr="00201C49" w:rsidR="00DC7A17">
        <w:t xml:space="preserve"> Definisjonen lyder:</w:t>
      </w:r>
    </w:p>
    <w:p w:rsidRPr="007E4977" w:rsidR="00A5488D" w:rsidP="00A5488D" w:rsidRDefault="00A5488D" w14:paraId="1D46D31A" w14:textId="77777777">
      <w:pPr>
        <w:ind w:left="708"/>
        <w:jc w:val="both"/>
        <w:rPr>
          <w:i/>
          <w:lang w:val="en-US"/>
        </w:rPr>
      </w:pPr>
      <w:r w:rsidRPr="007E4977">
        <w:rPr>
          <w:i/>
          <w:lang w:val="en-US"/>
        </w:rPr>
        <w:lastRenderedPageBreak/>
        <w:t xml:space="preserve">1. The category of micro, small and medium-sized enterprises (‘SMEs’) is made up of enterprises which employ fewer than 250 persons and which have an annual turnover not exceeding EUR 50 million, and/or an annual balance sheet total not exceeding EUR 43 million. </w:t>
      </w:r>
    </w:p>
    <w:p w:rsidRPr="007E4977" w:rsidR="00A5488D" w:rsidP="00A5488D" w:rsidRDefault="00A5488D" w14:paraId="411D453E" w14:textId="77777777">
      <w:pPr>
        <w:ind w:left="708"/>
        <w:jc w:val="both"/>
        <w:rPr>
          <w:i/>
          <w:lang w:val="en-US"/>
        </w:rPr>
      </w:pPr>
      <w:r w:rsidRPr="007E4977">
        <w:rPr>
          <w:i/>
          <w:lang w:val="en-US"/>
        </w:rPr>
        <w:t xml:space="preserve">2. Within the SME category, a small enterprise is defined as an enterprise which employs fewer than 50 persons and whose annual turnover and/or annual balance sheet total does not exceed EUR 10 million. </w:t>
      </w:r>
    </w:p>
    <w:p w:rsidRPr="007E4977" w:rsidR="00A5488D" w:rsidP="00A5488D" w:rsidRDefault="00A5488D" w14:paraId="1AF6293A" w14:textId="77777777">
      <w:pPr>
        <w:ind w:left="708"/>
        <w:jc w:val="both"/>
        <w:rPr>
          <w:i/>
          <w:lang w:val="en-US"/>
        </w:rPr>
      </w:pPr>
      <w:r w:rsidRPr="007E4977">
        <w:rPr>
          <w:i/>
          <w:lang w:val="en-US"/>
        </w:rPr>
        <w:t>3. Within the SME category, a micro-enterprise is defined as an enterprise which employs fewer than 10 persons and whose annual turnover and/or annual balance sheet total does not exceed EUR 2 million.</w:t>
      </w:r>
    </w:p>
    <w:p w:rsidRPr="007E4977" w:rsidR="00A5488D" w:rsidP="00A5488D" w:rsidRDefault="00A5488D" w14:paraId="70985768" w14:textId="77777777">
      <w:r w:rsidRPr="007E4977">
        <w:t xml:space="preserve">Beløpsgrensene er angitt i euro. </w:t>
      </w:r>
      <w:r w:rsidRPr="007E4977" w:rsidR="007E4977">
        <w:t>Fylkeskommunen</w:t>
      </w:r>
      <w:r w:rsidRPr="007E4977">
        <w:t xml:space="preserve"> ber om at søkere </w:t>
      </w:r>
      <w:r w:rsidRPr="007E4977" w:rsidR="00BE3189">
        <w:t>ved beregning</w:t>
      </w:r>
      <w:r w:rsidRPr="007E4977" w:rsidR="00B12765">
        <w:t>en</w:t>
      </w:r>
      <w:r w:rsidRPr="007E4977" w:rsidR="00BE3189">
        <w:t xml:space="preserve"> av om man er innenfor beløpsgrensene, benytter </w:t>
      </w:r>
      <w:r w:rsidRPr="007E4977">
        <w:t>Norges Banks midtkurs.</w:t>
      </w:r>
    </w:p>
    <w:p w:rsidRPr="007E4977" w:rsidR="00D819C5" w:rsidP="00A5488D" w:rsidRDefault="00A5488D" w14:paraId="1F5E199C" w14:textId="77777777">
      <w:r w:rsidRPr="007E4977">
        <w:t xml:space="preserve">Hvilke data som skal brukes ved beregningen av antall ansatte og bedriftens omsetning, følger av artikkel 4 </w:t>
      </w:r>
      <w:r w:rsidRPr="007E4977" w:rsidR="00E419D9">
        <w:t xml:space="preserve">og artikkel 5 </w:t>
      </w:r>
      <w:r w:rsidRPr="007E4977">
        <w:t xml:space="preserve">i bilag 1 til gruppeunntaket. </w:t>
      </w:r>
    </w:p>
    <w:p w:rsidRPr="007E4977" w:rsidR="00A5488D" w:rsidP="00A5488D" w:rsidRDefault="00A5488D" w14:paraId="78092DA4" w14:textId="77777777">
      <w:pPr>
        <w:pStyle w:val="Alt2"/>
      </w:pPr>
      <w:r w:rsidRPr="007E4977">
        <w:t>Særlige regler for foretak med tilknytningsforhold til andre foretak eller til det offentlige</w:t>
      </w:r>
    </w:p>
    <w:p w:rsidRPr="007E4977" w:rsidR="00A5488D" w:rsidP="00A5488D" w:rsidRDefault="00A5488D" w14:paraId="1328E0B8" w14:textId="77777777">
      <w:pPr>
        <w:jc w:val="both"/>
      </w:pPr>
      <w:r w:rsidRPr="007E4977">
        <w:t>Støtte til små og mellomstore bedrifter skal avhjelpe særlige utfordringer som små og mellomstore bedrifter møter i markedet. Små og mellomstore bedrifter vil for eksempel ofte ikke ha tilstrekkelig tilgang til kapital eller lide under informasjonssvikter i markedet.</w:t>
      </w:r>
    </w:p>
    <w:p w:rsidRPr="007E4977" w:rsidR="00A5488D" w:rsidP="00A5488D" w:rsidRDefault="00A5488D" w14:paraId="2241BB4D" w14:textId="77777777">
      <w:pPr>
        <w:jc w:val="both"/>
      </w:pPr>
      <w:r w:rsidRPr="007E4977">
        <w:t>Slike særlige utfordringer vil ikke gjøre seg gjeldende i samme grad når den aktuelle bedriften står i et tilstrekkelig nært forhold til andre bedrifter, som for eksempel i konsernforhold, ved krysseierskap, eller ved kontroll av stemmeretter.</w:t>
      </w:r>
    </w:p>
    <w:p w:rsidRPr="007E4977" w:rsidR="00A5488D" w:rsidP="00A5488D" w:rsidRDefault="00A5488D" w14:paraId="4EBB4540" w14:textId="77777777">
      <w:pPr>
        <w:jc w:val="both"/>
      </w:pPr>
      <w:r w:rsidRPr="007E4977">
        <w:t xml:space="preserve">Det gjelder derfor egne regler for </w:t>
      </w:r>
      <w:r w:rsidRPr="007E4977">
        <w:rPr>
          <w:i/>
        </w:rPr>
        <w:t>tilknyttede foretak</w:t>
      </w:r>
      <w:r w:rsidRPr="007E4977">
        <w:t xml:space="preserve"> og </w:t>
      </w:r>
      <w:r w:rsidRPr="007E4977">
        <w:rPr>
          <w:i/>
        </w:rPr>
        <w:t>partnerforetak</w:t>
      </w:r>
      <w:r w:rsidRPr="007E4977">
        <w:t xml:space="preserve">. Søker må i slike tilfeller ta hensyn til </w:t>
      </w:r>
      <w:r w:rsidRPr="007E4977">
        <w:rPr>
          <w:i/>
        </w:rPr>
        <w:t>tilknyttede foretak</w:t>
      </w:r>
      <w:r w:rsidRPr="007E4977">
        <w:t xml:space="preserve"> eller </w:t>
      </w:r>
      <w:r w:rsidRPr="007E4977">
        <w:rPr>
          <w:i/>
        </w:rPr>
        <w:t>partnerforetak</w:t>
      </w:r>
      <w:r w:rsidRPr="007E4977">
        <w:t xml:space="preserve"> ved beregningen av om SMB-definisjonens grenser for årlig omsetning og antall ansatte er overskredet.</w:t>
      </w:r>
    </w:p>
    <w:p w:rsidRPr="007E4977" w:rsidR="00A5488D" w:rsidP="00A5488D" w:rsidRDefault="00A5488D" w14:paraId="015C7EA5" w14:textId="77777777">
      <w:pPr>
        <w:jc w:val="both"/>
      </w:pPr>
      <w:r w:rsidRPr="007E4977">
        <w:t>Det gjelder også egne regler for bedrifter hvor ett eller flere offentlige organer indirekte eller direkte kontroller minst 25 % av virksomhetens kapital. Slike bedrifter vil ofte ikke utgjøre SMB-bedrifter.</w:t>
      </w:r>
    </w:p>
    <w:p w:rsidRPr="007E4977" w:rsidR="00A5488D" w:rsidP="00A5488D" w:rsidRDefault="00A5488D" w14:paraId="547343FA" w14:textId="77777777">
      <w:pPr>
        <w:jc w:val="both"/>
      </w:pPr>
      <w:r w:rsidRPr="007E4977">
        <w:t>Søkere som kan tenkes å utgjøre tilknyttede bedrifter eller partnerbedrifter bes om å vurdere dette i henhold til artikkel 3 i bilag 1 til gruppeunntaket. Artikkel 6 angir hvordan grensene for omsetning og antall ansatte skal vurderes for tilknyttede foretak og partnerbedrifter.</w:t>
      </w:r>
    </w:p>
    <w:p w:rsidRPr="007E4977" w:rsidR="00A5488D" w:rsidP="00A5488D" w:rsidRDefault="00A5488D" w14:paraId="6503A4F6" w14:textId="77777777">
      <w:pPr>
        <w:jc w:val="both"/>
      </w:pPr>
      <w:r w:rsidRPr="007E4977">
        <w:t>Søkere som står i et slikt tilknytningsforhold til det offentlige at det kan tenkes at dette vil utelukke SMB-status, bes også om å vurdere dette nærmere.</w:t>
      </w:r>
    </w:p>
    <w:p w:rsidRPr="007E4977" w:rsidR="001A1A2C" w:rsidP="001A1A2C" w:rsidRDefault="0020095B" w14:paraId="57DC602F" w14:textId="77777777">
      <w:pPr>
        <w:jc w:val="both"/>
      </w:pPr>
      <w:hyperlink w:tgtFrame="_blank" w:history="1" r:id="rId9">
        <w:r w:rsidRPr="007E4977" w:rsidR="001A1A2C">
          <w:rPr>
            <w:rStyle w:val="Hyperkobling"/>
          </w:rPr>
          <w:t>Guide til SMB-definisjonen med praktiske eksempler på vurderingen av tilknyttede foretak og partnerforetak</w:t>
        </w:r>
        <w:r w:rsidRPr="007E4977" w:rsidR="00BB596B">
          <w:rPr>
            <w:rStyle w:val="Hyperkobling"/>
          </w:rPr>
          <w:t>.</w:t>
        </w:r>
      </w:hyperlink>
      <w:r w:rsidRPr="007E4977" w:rsidR="00BB596B">
        <w:rPr>
          <w:rStyle w:val="Hyperkobling"/>
        </w:rPr>
        <w:t xml:space="preserve"> </w:t>
      </w:r>
    </w:p>
    <w:p w:rsidRPr="007E4977" w:rsidR="00A74E8D" w:rsidRDefault="00A74E8D" w14:paraId="3C62DDB7" w14:textId="77777777">
      <w:pPr>
        <w:spacing w:line="276" w:lineRule="auto"/>
      </w:pPr>
    </w:p>
    <w:p w:rsidRPr="007E4977" w:rsidR="002C7D7E" w:rsidP="00313882" w:rsidRDefault="00CF105F" w14:paraId="37E08BE0" w14:textId="77777777">
      <w:pPr>
        <w:pStyle w:val="Alt0"/>
      </w:pPr>
      <w:r w:rsidRPr="007E4977">
        <w:lastRenderedPageBreak/>
        <w:t>2</w:t>
      </w:r>
      <w:r w:rsidRPr="007E4977">
        <w:tab/>
      </w:r>
      <w:r w:rsidRPr="007E4977" w:rsidR="002C7D7E">
        <w:t xml:space="preserve">Erklæring om at foretaket ikke er i økonomiske vanskeligheter </w:t>
      </w:r>
    </w:p>
    <w:p w:rsidRPr="007E4977" w:rsidR="002C7D7E" w:rsidP="002C7D7E" w:rsidRDefault="002C7D7E" w14:paraId="3C62D469" w14:textId="77777777">
      <w:pPr>
        <w:pStyle w:val="Alt1"/>
        <w:ind w:left="0" w:firstLine="0"/>
        <w:rPr>
          <w:b w:val="0"/>
        </w:rPr>
      </w:pPr>
      <w:r w:rsidRPr="007E4977">
        <w:t>Begrunnelse for kravet om egenerklæring</w:t>
      </w:r>
      <w:r w:rsidRPr="007E4977">
        <w:br/>
      </w:r>
      <w:r w:rsidRPr="007E4977">
        <w:rPr>
          <w:b w:val="0"/>
        </w:rPr>
        <w:t>Foretak i vanskeligheter kan ikke motta statsstøtte i henhold til gruppeunntaket.</w:t>
      </w:r>
      <w:r w:rsidRPr="007E4977">
        <w:rPr>
          <w:rStyle w:val="Fotnotereferanse"/>
          <w:b w:val="0"/>
        </w:rPr>
        <w:footnoteReference w:id="1"/>
      </w:r>
      <w:r w:rsidRPr="007E4977">
        <w:rPr>
          <w:b w:val="0"/>
        </w:rPr>
        <w:t xml:space="preserve"> Søkerbedriften bes derfor om å bekrefte at den </w:t>
      </w:r>
      <w:r w:rsidRPr="007E4977">
        <w:rPr>
          <w:b w:val="0"/>
          <w:i/>
        </w:rPr>
        <w:t xml:space="preserve">ikke </w:t>
      </w:r>
      <w:r w:rsidRPr="007E4977">
        <w:rPr>
          <w:b w:val="0"/>
        </w:rPr>
        <w:t xml:space="preserve">er å anse som et foretak i vanskeligheter slik dette er definert i artikkel 2 nr. 18 i gruppeunntaket. </w:t>
      </w:r>
    </w:p>
    <w:p w:rsidRPr="007E4977" w:rsidR="002C7D7E" w:rsidP="002C7D7E" w:rsidRDefault="002C7D7E" w14:paraId="367B9749" w14:textId="77777777">
      <w:pPr>
        <w:jc w:val="both"/>
      </w:pPr>
      <w:r w:rsidRPr="007E4977">
        <w:t xml:space="preserve">Et foretak vil anses for å være i vanskeligheter hvis </w:t>
      </w:r>
      <w:r w:rsidRPr="007E4977">
        <w:rPr>
          <w:i/>
        </w:rPr>
        <w:t>én eller flere</w:t>
      </w:r>
      <w:r w:rsidRPr="007E4977">
        <w:t xml:space="preserve"> av omstendighetene beskrevet i bokstav a til d nedenfor, er oppfylt. Det følger av bokstav e at vurderingen vil være forskjellig for små og mellomstore bedrifter og for store. Det skal mer til for at små og mellomstore bedrifter anses for å være i vanskeligheter, enn det skal for store. </w:t>
      </w:r>
    </w:p>
    <w:p w:rsidRPr="007E4977" w:rsidR="002C7D7E" w:rsidP="002C7D7E" w:rsidRDefault="002C7D7E" w14:paraId="3E67AEE0" w14:textId="77777777">
      <w:pPr>
        <w:jc w:val="both"/>
      </w:pPr>
      <w:r w:rsidRPr="007E4977">
        <w:t xml:space="preserve">Den engelske versjonen av definisjonen av foretak i vanskeligheter (artikkel 2 nr. 18) lyder som følger: </w:t>
      </w:r>
    </w:p>
    <w:p w:rsidRPr="007E4977" w:rsidR="002C7D7E" w:rsidP="002C7D7E" w:rsidRDefault="002C7D7E" w14:paraId="2AAC9BAC" w14:textId="77777777">
      <w:pPr>
        <w:jc w:val="both"/>
      </w:pPr>
      <w:r w:rsidRPr="007E4977">
        <w:t>Merk at betegnelsen SME (</w:t>
      </w:r>
      <w:proofErr w:type="spellStart"/>
      <w:r w:rsidRPr="007E4977">
        <w:t>small</w:t>
      </w:r>
      <w:proofErr w:type="spellEnd"/>
      <w:r w:rsidRPr="007E4977">
        <w:t xml:space="preserve"> and medium </w:t>
      </w:r>
      <w:proofErr w:type="spellStart"/>
      <w:r w:rsidRPr="007E4977">
        <w:t>sized</w:t>
      </w:r>
      <w:proofErr w:type="spellEnd"/>
      <w:r w:rsidRPr="007E4977">
        <w:t xml:space="preserve"> </w:t>
      </w:r>
      <w:proofErr w:type="spellStart"/>
      <w:r w:rsidRPr="007E4977">
        <w:t>enterprises</w:t>
      </w:r>
      <w:proofErr w:type="spellEnd"/>
      <w:r w:rsidRPr="007E4977">
        <w:t>) tilsvarer det norske begrepet SMB (små og mellomstore bedrifter)</w:t>
      </w:r>
    </w:p>
    <w:p w:rsidRPr="007E4977" w:rsidR="002C7D7E" w:rsidP="002C7D7E" w:rsidRDefault="002C7D7E" w14:paraId="3ADCD639" w14:textId="77777777">
      <w:pPr>
        <w:ind w:left="708"/>
        <w:jc w:val="both"/>
        <w:rPr>
          <w:i/>
          <w:lang w:val="en-US"/>
        </w:rPr>
      </w:pPr>
      <w:r w:rsidRPr="007E4977">
        <w:rPr>
          <w:i/>
          <w:lang w:val="en-US"/>
        </w:rPr>
        <w:t xml:space="preserve">(a) In the case of a limited liability company (other than an SME that has been in existence for less than three years […]), where more than half of its subscribed share capital has disappeared </w:t>
      </w:r>
      <w:proofErr w:type="gramStart"/>
      <w:r w:rsidRPr="007E4977">
        <w:rPr>
          <w:i/>
          <w:lang w:val="en-US"/>
        </w:rPr>
        <w:t>as a result of</w:t>
      </w:r>
      <w:proofErr w:type="gramEnd"/>
      <w:r w:rsidRPr="007E4977">
        <w:rPr>
          <w:i/>
          <w:lang w:val="en-US"/>
        </w:rPr>
        <w:t xml:space="preserve"> accumulated losses. This is the case when deduction of accumulated losses from reserves (and all other elements generally considered as part of the own funds of the company) leads to a negative cumulative amount that exceeds half of the subscribed share capital. For the purposes of this provision, ‘limited liability company’ refers in particular to the types of company mentioned in Annex I of Directive 2013/34/EU (</w:t>
      </w:r>
      <w:proofErr w:type="gramStart"/>
      <w:r w:rsidRPr="007E4977">
        <w:rPr>
          <w:i/>
          <w:lang w:val="en-US"/>
        </w:rPr>
        <w:t>1 )</w:t>
      </w:r>
      <w:proofErr w:type="gramEnd"/>
      <w:r w:rsidRPr="007E4977">
        <w:rPr>
          <w:i/>
          <w:lang w:val="en-US"/>
        </w:rPr>
        <w:t xml:space="preserve"> and ‘share capital’ includes, where relevant, any share premium. </w:t>
      </w:r>
    </w:p>
    <w:p w:rsidRPr="007E4977" w:rsidR="002C7D7E" w:rsidP="002C7D7E" w:rsidRDefault="002C7D7E" w14:paraId="45132026" w14:textId="77777777">
      <w:pPr>
        <w:ind w:left="708"/>
        <w:jc w:val="both"/>
        <w:rPr>
          <w:i/>
          <w:lang w:val="en-US"/>
        </w:rPr>
      </w:pPr>
      <w:r w:rsidRPr="007E4977">
        <w:rPr>
          <w:i/>
          <w:lang w:val="en-US"/>
        </w:rPr>
        <w:t xml:space="preserve">(b) In the case of a company where at least some members have unlimited liability for the debt of the company (other than an SME that has been in existence for less than three years […]), where more than half of its capital as shown in the company accounts has disappeared </w:t>
      </w:r>
      <w:proofErr w:type="gramStart"/>
      <w:r w:rsidRPr="007E4977">
        <w:rPr>
          <w:i/>
          <w:lang w:val="en-US"/>
        </w:rPr>
        <w:t>as a result of</w:t>
      </w:r>
      <w:proofErr w:type="gramEnd"/>
      <w:r w:rsidRPr="007E4977">
        <w:rPr>
          <w:i/>
          <w:lang w:val="en-US"/>
        </w:rPr>
        <w:t xml:space="preserve"> accumulated losses. For the purposes of this provision, ‘a company where at least some members have unlimited liability for the debt of the company’ refers </w:t>
      </w:r>
      <w:proofErr w:type="gramStart"/>
      <w:r w:rsidRPr="007E4977">
        <w:rPr>
          <w:i/>
          <w:lang w:val="en-US"/>
        </w:rPr>
        <w:t>in particular to</w:t>
      </w:r>
      <w:proofErr w:type="gramEnd"/>
      <w:r w:rsidRPr="007E4977">
        <w:rPr>
          <w:i/>
          <w:lang w:val="en-US"/>
        </w:rPr>
        <w:t xml:space="preserve"> the types of company mentioned in Annex II of Directive 2013/34/EU. </w:t>
      </w:r>
    </w:p>
    <w:p w:rsidRPr="007E4977" w:rsidR="002C7D7E" w:rsidP="002C7D7E" w:rsidRDefault="002C7D7E" w14:paraId="09C52AAC" w14:textId="77777777">
      <w:pPr>
        <w:ind w:left="708"/>
        <w:jc w:val="both"/>
        <w:rPr>
          <w:i/>
          <w:lang w:val="en-US"/>
        </w:rPr>
      </w:pPr>
      <w:r w:rsidRPr="007E4977">
        <w:rPr>
          <w:i/>
          <w:lang w:val="en-US"/>
        </w:rPr>
        <w:t xml:space="preserve">(c) Where the undertaking is subject to collective insolvency proceedings or fulfils the criteria under its domestic law for being placed in collective insolvency proceedings at the request of its creditors. </w:t>
      </w:r>
    </w:p>
    <w:p w:rsidRPr="007E4977" w:rsidR="002C7D7E" w:rsidP="002C7D7E" w:rsidRDefault="002C7D7E" w14:paraId="6C02CC4B" w14:textId="77777777">
      <w:pPr>
        <w:ind w:left="708"/>
        <w:jc w:val="both"/>
        <w:rPr>
          <w:i/>
          <w:lang w:val="en-US"/>
        </w:rPr>
      </w:pPr>
      <w:r w:rsidRPr="007E4977">
        <w:rPr>
          <w:i/>
          <w:lang w:val="en-US"/>
        </w:rPr>
        <w:t xml:space="preserve">(d) Where the undertaking has received rescue aid and has not yet reimbursed the loan or terminated the </w:t>
      </w:r>
      <w:proofErr w:type="gramStart"/>
      <w:r w:rsidRPr="007E4977">
        <w:rPr>
          <w:i/>
          <w:lang w:val="en-US"/>
        </w:rPr>
        <w:t>guarantee, or</w:t>
      </w:r>
      <w:proofErr w:type="gramEnd"/>
      <w:r w:rsidRPr="007E4977">
        <w:rPr>
          <w:i/>
          <w:lang w:val="en-US"/>
        </w:rPr>
        <w:t xml:space="preserve"> has received restructuring aid and is still subject to a restructuring plan. </w:t>
      </w:r>
    </w:p>
    <w:p w:rsidRPr="007E4977" w:rsidR="002C7D7E" w:rsidP="002C7D7E" w:rsidRDefault="002C7D7E" w14:paraId="426441D9" w14:textId="77777777">
      <w:pPr>
        <w:ind w:left="708"/>
        <w:jc w:val="both"/>
        <w:rPr>
          <w:i/>
          <w:lang w:val="en-US"/>
        </w:rPr>
      </w:pPr>
      <w:r w:rsidRPr="007E4977">
        <w:rPr>
          <w:i/>
          <w:lang w:val="en-US"/>
        </w:rPr>
        <w:t xml:space="preserve">(e) In the case of an undertaking that is not an SME, </w:t>
      </w:r>
      <w:proofErr w:type="gramStart"/>
      <w:r w:rsidRPr="007E4977">
        <w:rPr>
          <w:i/>
          <w:lang w:val="en-US"/>
        </w:rPr>
        <w:t>where</w:t>
      </w:r>
      <w:proofErr w:type="gramEnd"/>
      <w:r w:rsidRPr="007E4977">
        <w:rPr>
          <w:i/>
          <w:lang w:val="en-US"/>
        </w:rPr>
        <w:t xml:space="preserve">, for the past two years: </w:t>
      </w:r>
    </w:p>
    <w:p w:rsidRPr="007E4977" w:rsidR="002C7D7E" w:rsidP="002C7D7E" w:rsidRDefault="002C7D7E" w14:paraId="1B3EEB30" w14:textId="77777777">
      <w:pPr>
        <w:ind w:left="708" w:firstLine="708"/>
        <w:jc w:val="both"/>
        <w:rPr>
          <w:i/>
          <w:lang w:val="en-US"/>
        </w:rPr>
      </w:pPr>
      <w:r w:rsidRPr="007E4977">
        <w:rPr>
          <w:i/>
          <w:lang w:val="en-US"/>
        </w:rPr>
        <w:t xml:space="preserve">(1) the undertaking's book debt to equity ratio has been greater than 7,5 and </w:t>
      </w:r>
    </w:p>
    <w:p w:rsidRPr="007E4977" w:rsidR="002C7D7E" w:rsidP="002C7D7E" w:rsidRDefault="002C7D7E" w14:paraId="57D1639B" w14:textId="77777777">
      <w:pPr>
        <w:ind w:left="708" w:firstLine="708"/>
        <w:jc w:val="both"/>
        <w:rPr>
          <w:i/>
          <w:lang w:val="en-US"/>
        </w:rPr>
      </w:pPr>
      <w:r w:rsidRPr="246EF5E9" w:rsidR="002C7D7E">
        <w:rPr>
          <w:i w:val="1"/>
          <w:iCs w:val="1"/>
          <w:lang w:val="en-US"/>
        </w:rPr>
        <w:t>(2) the undertaking's EBITDA interest coverage ratio has been below 1,0.</w:t>
      </w:r>
    </w:p>
    <w:p w:rsidR="246EF5E9" w:rsidP="246EF5E9" w:rsidRDefault="246EF5E9" w14:paraId="2035E4B8" w14:textId="5A148806">
      <w:pPr>
        <w:pStyle w:val="Normal"/>
        <w:ind w:left="708" w:firstLine="708"/>
        <w:jc w:val="both"/>
        <w:rPr>
          <w:i w:val="1"/>
          <w:iCs w:val="1"/>
          <w:lang w:val="en-US"/>
        </w:rPr>
      </w:pPr>
    </w:p>
    <w:p w:rsidR="246EF5E9" w:rsidP="246EF5E9" w:rsidRDefault="246EF5E9" w14:paraId="63179DCA" w14:textId="0C99BFD0">
      <w:pPr>
        <w:pStyle w:val="Normal"/>
        <w:ind w:left="708" w:firstLine="708"/>
        <w:jc w:val="both"/>
        <w:rPr>
          <w:i w:val="1"/>
          <w:iCs w:val="1"/>
          <w:lang w:val="en-US"/>
        </w:rPr>
      </w:pPr>
    </w:p>
    <w:p w:rsidR="246EF5E9" w:rsidP="246EF5E9" w:rsidRDefault="246EF5E9" w14:paraId="40137BA9" w14:textId="1F172C11">
      <w:pPr>
        <w:pStyle w:val="Normal"/>
        <w:ind w:left="708" w:firstLine="708"/>
        <w:jc w:val="both"/>
        <w:rPr>
          <w:i w:val="1"/>
          <w:iCs w:val="1"/>
          <w:lang w:val="en-US"/>
        </w:rPr>
      </w:pPr>
    </w:p>
    <w:p w:rsidR="246EF5E9" w:rsidP="246EF5E9" w:rsidRDefault="246EF5E9" w14:paraId="50DE7A77" w14:textId="1739E93E">
      <w:pPr>
        <w:pStyle w:val="Normal"/>
        <w:ind w:left="708" w:firstLine="708"/>
        <w:jc w:val="both"/>
        <w:rPr>
          <w:i w:val="1"/>
          <w:iCs w:val="1"/>
          <w:lang w:val="en-US"/>
        </w:rPr>
      </w:pPr>
    </w:p>
    <w:p w:rsidR="246EF5E9" w:rsidP="246EF5E9" w:rsidRDefault="246EF5E9" w14:paraId="627CB026" w14:textId="5B229C35">
      <w:pPr>
        <w:pStyle w:val="Normal"/>
        <w:ind w:left="708" w:firstLine="708"/>
        <w:jc w:val="both"/>
        <w:rPr>
          <w:i w:val="1"/>
          <w:iCs w:val="1"/>
          <w:lang w:val="en-US"/>
        </w:rPr>
      </w:pPr>
    </w:p>
    <w:p w:rsidRPr="007E4977" w:rsidR="002C7D7E" w:rsidP="00313882" w:rsidRDefault="00CF105F" w14:paraId="16E722FA" w14:textId="77777777">
      <w:pPr>
        <w:pStyle w:val="Alt0"/>
      </w:pPr>
      <w:r w:rsidRPr="007E4977">
        <w:lastRenderedPageBreak/>
        <w:t>3</w:t>
      </w:r>
      <w:r w:rsidRPr="007E4977">
        <w:tab/>
      </w:r>
      <w:r w:rsidRPr="007E4977" w:rsidR="002C7D7E">
        <w:t xml:space="preserve">Erklæring om at foretaket ikke har utestående tilbakebetalingskrav etter beslutning fra </w:t>
      </w:r>
      <w:proofErr w:type="spellStart"/>
      <w:r w:rsidRPr="007E4977" w:rsidR="002C7D7E">
        <w:t>EFTAs</w:t>
      </w:r>
      <w:proofErr w:type="spellEnd"/>
      <w:r w:rsidRPr="007E4977" w:rsidR="002C7D7E">
        <w:t xml:space="preserve"> overvåkingsorgan eller EU-kommisjonen</w:t>
      </w:r>
    </w:p>
    <w:p w:rsidRPr="007E4977" w:rsidR="002C7D7E" w:rsidP="002C7D7E" w:rsidRDefault="002C7D7E" w14:paraId="3C35995A" w14:textId="77777777">
      <w:pPr>
        <w:spacing w:before="240"/>
        <w:jc w:val="both"/>
        <w:rPr>
          <w:b/>
        </w:rPr>
      </w:pPr>
      <w:r w:rsidRPr="007E4977">
        <w:rPr>
          <w:b/>
        </w:rPr>
        <w:t>Begrunnelse for kravet om egenerklæring:</w:t>
      </w:r>
    </w:p>
    <w:p w:rsidRPr="007E4977" w:rsidR="002C7D7E" w:rsidP="002C7D7E" w:rsidRDefault="002C7D7E" w14:paraId="6F48E4F0" w14:textId="77777777">
      <w:pPr>
        <w:jc w:val="both"/>
      </w:pPr>
      <w:r w:rsidRPr="007E4977">
        <w:t xml:space="preserve">Foretak som har utestående tilbakebetalingskrav etter at </w:t>
      </w:r>
      <w:proofErr w:type="spellStart"/>
      <w:r w:rsidRPr="007E4977">
        <w:t>EFTAs</w:t>
      </w:r>
      <w:proofErr w:type="spellEnd"/>
      <w:r w:rsidRPr="007E4977">
        <w:t xml:space="preserve"> overvåkingsorgan (ESA) eller EU-kommisjonen har fattet en offisiell beslutning om at foretaket har mottatt ulovlig statsstøtte, kan ikke motta statsstøtte i henhold til gruppeunntaket.</w:t>
      </w:r>
      <w:r w:rsidRPr="007E4977">
        <w:rPr>
          <w:rStyle w:val="Fotnotereferanse"/>
        </w:rPr>
        <w:footnoteReference w:id="2"/>
      </w:r>
      <w:r w:rsidRPr="007E4977">
        <w:t xml:space="preserve"> Søkere bes derfor om å bekrefte at det ikke foreligger noe slikt utestående tilbakebetalingskrav.</w:t>
      </w:r>
    </w:p>
    <w:p w:rsidRPr="007E4977" w:rsidR="002C7D7E" w:rsidP="002C7D7E" w:rsidRDefault="002C7D7E" w14:paraId="5A83C3D2" w14:textId="77777777">
      <w:pPr>
        <w:jc w:val="both"/>
      </w:pPr>
      <w:r w:rsidRPr="007E4977">
        <w:t>Merk at det kun er i de tilfeller hvor enten ESA eller EU-kommisjonen har fattet et vedtak om at foretaket har mottatt ulovlig støtte, og der foretaket ikke har betalt tilbake støtten, at foretaket er forhindret fra å motta ytterligere støtte.</w:t>
      </w:r>
    </w:p>
    <w:p w:rsidRPr="007E4977" w:rsidR="00CA4DA6" w:rsidRDefault="00CA4DA6" w14:paraId="0BFC3A37" w14:textId="77777777">
      <w:pPr>
        <w:spacing w:line="276" w:lineRule="auto"/>
      </w:pPr>
      <w:r w:rsidRPr="007E4977">
        <w:br w:type="page"/>
      </w:r>
    </w:p>
    <w:p w:rsidRPr="007E4977" w:rsidR="00211251" w:rsidP="00F90C38" w:rsidRDefault="00211251" w14:paraId="66520B2C" w14:textId="77777777">
      <w:pPr>
        <w:rPr>
          <w:u w:val="single"/>
        </w:rPr>
      </w:pPr>
      <w:r w:rsidRPr="007E4977">
        <w:rPr>
          <w:u w:val="single"/>
        </w:rPr>
        <w:lastRenderedPageBreak/>
        <w:br/>
      </w:r>
    </w:p>
    <w:p w:rsidRPr="007E4977" w:rsidR="000A0559" w:rsidP="000A0559" w:rsidRDefault="000A0559" w14:paraId="748383DA" w14:textId="77777777">
      <w:pPr>
        <w:jc w:val="center"/>
        <w:rPr>
          <w:b/>
          <w:sz w:val="32"/>
          <w:szCs w:val="32"/>
        </w:rPr>
      </w:pPr>
      <w:r w:rsidRPr="007E4977">
        <w:rPr>
          <w:b/>
          <w:sz w:val="32"/>
          <w:szCs w:val="32"/>
        </w:rPr>
        <w:t>Erklæring</w:t>
      </w:r>
    </w:p>
    <w:p w:rsidRPr="007E4977" w:rsidR="00211251" w:rsidP="00211251" w:rsidRDefault="00211251" w14:paraId="74663F79" w14:textId="77777777">
      <w:pPr>
        <w:jc w:val="center"/>
        <w:rPr>
          <w:b/>
          <w:bCs/>
          <w:sz w:val="32"/>
          <w:szCs w:val="32"/>
        </w:rPr>
      </w:pPr>
      <w:r w:rsidRPr="007E4977">
        <w:rPr>
          <w:i/>
          <w:iCs/>
        </w:rPr>
        <w:t xml:space="preserve">(fylles ut, signeres for hvert foretak det er krav om erklæring fra. Gi hver fil navn som avklarer hvilke foretak erklæringen gjelder. Sendes inn </w:t>
      </w:r>
      <w:r w:rsidRPr="007E4977" w:rsidR="00FE77E4">
        <w:rPr>
          <w:i/>
          <w:iCs/>
        </w:rPr>
        <w:t>som vedlegg til søknad om kvalifiseringsstøtte</w:t>
      </w:r>
      <w:r w:rsidRPr="007E4977">
        <w:rPr>
          <w:i/>
          <w:iCs/>
        </w:rPr>
        <w:t>)</w:t>
      </w:r>
    </w:p>
    <w:p w:rsidRPr="007E4977" w:rsidR="000A0559" w:rsidP="00907514" w:rsidRDefault="000A0559" w14:paraId="119DF9C6" w14:textId="77777777">
      <w:pPr>
        <w:jc w:val="both"/>
      </w:pPr>
      <w:r w:rsidRPr="007E4977">
        <w:t>Undertegnede</w:t>
      </w:r>
      <w:r w:rsidRPr="007E4977" w:rsidR="00CA4DA6">
        <w:t>,</w:t>
      </w:r>
      <w:r w:rsidRPr="007E4977">
        <w:t xml:space="preserve"> som har fullmakt </w:t>
      </w:r>
      <w:r w:rsidRPr="007E4977" w:rsidR="00907514">
        <w:t xml:space="preserve">til å </w:t>
      </w:r>
      <w:proofErr w:type="gramStart"/>
      <w:r w:rsidRPr="007E4977" w:rsidR="00A670E2">
        <w:t>avgi</w:t>
      </w:r>
      <w:proofErr w:type="gramEnd"/>
      <w:r w:rsidRPr="007E4977" w:rsidR="00A670E2">
        <w:t xml:space="preserve"> erklæring </w:t>
      </w:r>
      <w:r w:rsidRPr="007E4977" w:rsidR="00907514">
        <w:t xml:space="preserve">på vegne av </w:t>
      </w:r>
    </w:p>
    <w:tbl>
      <w:tblPr>
        <w:tblStyle w:val="Tabellrutenett"/>
        <w:tblW w:w="0" w:type="auto"/>
        <w:tblLook w:val="04A0" w:firstRow="1" w:lastRow="0" w:firstColumn="1" w:lastColumn="0" w:noHBand="0" w:noVBand="1"/>
      </w:tblPr>
      <w:tblGrid>
        <w:gridCol w:w="2943"/>
        <w:gridCol w:w="6267"/>
      </w:tblGrid>
      <w:tr w:rsidRPr="007E4977" w:rsidR="00BB596B" w:rsidTr="002C61B9" w14:paraId="3BDC3407" w14:textId="77777777">
        <w:tc>
          <w:tcPr>
            <w:tcW w:w="2943" w:type="dxa"/>
          </w:tcPr>
          <w:p w:rsidRPr="007E4977" w:rsidR="00BB596B" w:rsidP="002C61B9" w:rsidRDefault="00BB596B" w14:paraId="7483DB4C" w14:textId="77777777">
            <w:pPr>
              <w:jc w:val="both"/>
              <w:rPr>
                <w:sz w:val="22"/>
              </w:rPr>
            </w:pPr>
            <w:r w:rsidRPr="007E4977">
              <w:rPr>
                <w:sz w:val="22"/>
              </w:rPr>
              <w:t>BEDRIFTENS NAVN:</w:t>
            </w:r>
          </w:p>
          <w:p w:rsidRPr="007E4977" w:rsidR="00BB596B" w:rsidP="002C61B9" w:rsidRDefault="00BB596B" w14:paraId="0180DF8F" w14:textId="77777777">
            <w:pPr>
              <w:jc w:val="both"/>
              <w:rPr>
                <w:sz w:val="22"/>
              </w:rPr>
            </w:pPr>
          </w:p>
        </w:tc>
        <w:tc>
          <w:tcPr>
            <w:tcW w:w="6267" w:type="dxa"/>
          </w:tcPr>
          <w:p w:rsidRPr="007E4977" w:rsidR="00BB596B" w:rsidP="002C61B9" w:rsidRDefault="00BB596B" w14:paraId="480D289F" w14:textId="77777777">
            <w:pPr>
              <w:jc w:val="both"/>
              <w:rPr>
                <w:sz w:val="22"/>
              </w:rPr>
            </w:pPr>
          </w:p>
        </w:tc>
      </w:tr>
      <w:tr w:rsidRPr="007E4977" w:rsidR="00BB596B" w:rsidTr="002C61B9" w14:paraId="76574BB2" w14:textId="77777777">
        <w:tc>
          <w:tcPr>
            <w:tcW w:w="2943" w:type="dxa"/>
          </w:tcPr>
          <w:p w:rsidRPr="007E4977" w:rsidR="00BB596B" w:rsidP="002C61B9" w:rsidRDefault="00BB596B" w14:paraId="09C4D4CD" w14:textId="77777777">
            <w:pPr>
              <w:jc w:val="both"/>
              <w:rPr>
                <w:sz w:val="22"/>
              </w:rPr>
            </w:pPr>
            <w:r w:rsidRPr="007E4977">
              <w:rPr>
                <w:sz w:val="22"/>
              </w:rPr>
              <w:t>ORGANISASJONSNUMMER:</w:t>
            </w:r>
          </w:p>
          <w:p w:rsidRPr="007E4977" w:rsidR="00BB596B" w:rsidP="002C61B9" w:rsidRDefault="00BB596B" w14:paraId="5F24714C" w14:textId="77777777">
            <w:pPr>
              <w:jc w:val="both"/>
              <w:rPr>
                <w:sz w:val="22"/>
              </w:rPr>
            </w:pPr>
          </w:p>
        </w:tc>
        <w:tc>
          <w:tcPr>
            <w:tcW w:w="6267" w:type="dxa"/>
          </w:tcPr>
          <w:p w:rsidRPr="007E4977" w:rsidR="00BB596B" w:rsidP="002C61B9" w:rsidRDefault="00BB596B" w14:paraId="141B4CA0" w14:textId="77777777">
            <w:pPr>
              <w:jc w:val="both"/>
              <w:rPr>
                <w:sz w:val="22"/>
              </w:rPr>
            </w:pPr>
          </w:p>
        </w:tc>
      </w:tr>
    </w:tbl>
    <w:p w:rsidRPr="007E4977" w:rsidR="00907514" w:rsidP="00907514" w:rsidRDefault="00ED66A1" w14:paraId="0DFFE700" w14:textId="77777777">
      <w:pPr>
        <w:jc w:val="both"/>
      </w:pPr>
      <w:r w:rsidRPr="007E4977">
        <w:t xml:space="preserve">har lest </w:t>
      </w:r>
      <w:r w:rsidRPr="007E4977" w:rsidR="0037247A">
        <w:t>informasjonsteksten</w:t>
      </w:r>
      <w:r w:rsidRPr="007E4977">
        <w:t>e</w:t>
      </w:r>
      <w:r w:rsidRPr="007E4977" w:rsidR="0037247A">
        <w:t xml:space="preserve"> om foretakets størrelse</w:t>
      </w:r>
      <w:r w:rsidRPr="007E4977" w:rsidR="002C7D7E">
        <w:t>, foretak i økonomiske vanskeligheter</w:t>
      </w:r>
      <w:r w:rsidRPr="007E4977" w:rsidR="0037247A">
        <w:t xml:space="preserve"> og </w:t>
      </w:r>
      <w:r w:rsidRPr="007E4977" w:rsidR="002C7D7E">
        <w:t>om utestående tilbakebetalingskrav</w:t>
      </w:r>
      <w:r w:rsidRPr="007E4977">
        <w:t xml:space="preserve">, og er innforstått med de beskrevne reglene. </w:t>
      </w:r>
      <w:proofErr w:type="gramStart"/>
      <w:r w:rsidRPr="007E4977">
        <w:t>Undertegnede</w:t>
      </w:r>
      <w:proofErr w:type="gramEnd"/>
      <w:r w:rsidRPr="007E4977" w:rsidR="002C7D7E">
        <w:t xml:space="preserve"> </w:t>
      </w:r>
      <w:r w:rsidRPr="007E4977" w:rsidR="000A0559">
        <w:t xml:space="preserve">bekrefter at nedenstående opplysninger er korrekte og gitt etter beste skjønn. </w:t>
      </w:r>
      <w:proofErr w:type="gramStart"/>
      <w:r w:rsidRPr="007E4977" w:rsidR="000A0559">
        <w:t>Undertegnede</w:t>
      </w:r>
      <w:proofErr w:type="gramEnd"/>
      <w:r w:rsidRPr="007E4977" w:rsidR="000A0559">
        <w:t xml:space="preserve"> er videre innforstått med at </w:t>
      </w:r>
      <w:r w:rsidRPr="007E4977" w:rsidR="00071C81">
        <w:t xml:space="preserve">tildeling av støtte basert på </w:t>
      </w:r>
      <w:r w:rsidRPr="007E4977" w:rsidR="000A0559">
        <w:t>uriktige opplysninger</w:t>
      </w:r>
      <w:r w:rsidRPr="007E4977" w:rsidR="00071C81">
        <w:t>,</w:t>
      </w:r>
      <w:r w:rsidRPr="007E4977" w:rsidR="000A0559">
        <w:t xml:space="preserve"> vil kunne medføre at støtten </w:t>
      </w:r>
      <w:r w:rsidRPr="007E4977" w:rsidR="00071C81">
        <w:t xml:space="preserve">er </w:t>
      </w:r>
      <w:r w:rsidRPr="007E4977" w:rsidR="000A0559">
        <w:t>ulovlig i henhold til statsstøtteregelverket og vil kunne kreves tilbakebetalt.</w:t>
      </w:r>
      <w:r w:rsidRPr="007E4977" w:rsidR="00907514">
        <w:t xml:space="preserve"> </w:t>
      </w:r>
    </w:p>
    <w:p w:rsidRPr="007E4977" w:rsidR="00071C81" w:rsidP="00907514" w:rsidRDefault="00CF105F" w14:paraId="2D4D9DE1" w14:textId="77777777">
      <w:pPr>
        <w:jc w:val="both"/>
      </w:pPr>
      <w:r w:rsidRPr="007E4977">
        <w:t xml:space="preserve">1. </w:t>
      </w:r>
      <w:r w:rsidRPr="007E4977" w:rsidR="00907514">
        <w:t xml:space="preserve">I henhold til definisjonen i Bilag 1 til Kommisjonens forordning (EU) Nr. 651/2014 av 17. juni 2014, publisert i OJ L 187/1 er </w:t>
      </w:r>
      <w:r w:rsidRPr="007E4977" w:rsidR="0099524E">
        <w:t>bedriften:</w:t>
      </w:r>
    </w:p>
    <w:tbl>
      <w:tblPr>
        <w:tblW w:w="32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298"/>
      </w:tblGrid>
      <w:tr w:rsidRPr="007E4977" w:rsidR="002C70F2" w:rsidTr="00F90C38" w14:paraId="6298BD89" w14:textId="77777777">
        <w:trPr>
          <w:trHeight w:val="421"/>
        </w:trPr>
        <w:tc>
          <w:tcPr>
            <w:tcW w:w="3298" w:type="dxa"/>
          </w:tcPr>
          <w:p w:rsidRPr="007E4977" w:rsidR="002C70F2" w:rsidP="002C70F2" w:rsidRDefault="002C70F2" w14:paraId="15AE8108" w14:textId="77777777">
            <w:pPr>
              <w:jc w:val="both"/>
              <w:rPr>
                <w:sz w:val="22"/>
                <w:lang w:val="en-GB"/>
              </w:rPr>
            </w:pPr>
            <w:r w:rsidRPr="007E4977">
              <w:rPr>
                <w:sz w:val="22"/>
                <w:lang w:val="en-GB"/>
              </w:rPr>
              <w:fldChar w:fldCharType="begin">
                <w:ffData>
                  <w:name w:val="Check1"/>
                  <w:enabled/>
                  <w:calcOnExit w:val="0"/>
                  <w:checkBox>
                    <w:sizeAuto/>
                    <w:default w:val="0"/>
                  </w:checkBox>
                </w:ffData>
              </w:fldChar>
            </w:r>
            <w:r w:rsidRPr="007E4977">
              <w:rPr>
                <w:sz w:val="22"/>
                <w:lang w:val="en-GB"/>
              </w:rPr>
              <w:instrText xml:space="preserve"> FORMCHECKBOX </w:instrText>
            </w:r>
            <w:r w:rsidR="0020095B">
              <w:rPr>
                <w:sz w:val="22"/>
                <w:lang w:val="en-GB"/>
              </w:rPr>
            </w:r>
            <w:r w:rsidR="0020095B">
              <w:rPr>
                <w:sz w:val="22"/>
                <w:lang w:val="en-GB"/>
              </w:rPr>
              <w:fldChar w:fldCharType="separate"/>
            </w:r>
            <w:r w:rsidRPr="007E4977">
              <w:rPr>
                <w:sz w:val="22"/>
              </w:rPr>
              <w:fldChar w:fldCharType="end"/>
            </w:r>
            <w:r w:rsidRPr="007E4977">
              <w:rPr>
                <w:sz w:val="22"/>
                <w:lang w:val="en-GB"/>
              </w:rPr>
              <w:t xml:space="preserve"> </w:t>
            </w:r>
            <w:proofErr w:type="spellStart"/>
            <w:r w:rsidRPr="007E4977">
              <w:rPr>
                <w:sz w:val="22"/>
                <w:lang w:val="en-GB"/>
              </w:rPr>
              <w:t>En</w:t>
            </w:r>
            <w:proofErr w:type="spellEnd"/>
            <w:r w:rsidRPr="007E4977">
              <w:rPr>
                <w:sz w:val="22"/>
                <w:lang w:val="en-GB"/>
              </w:rPr>
              <w:t xml:space="preserve"> </w:t>
            </w:r>
            <w:proofErr w:type="spellStart"/>
            <w:r w:rsidRPr="007E4977">
              <w:rPr>
                <w:sz w:val="22"/>
                <w:lang w:val="en-GB"/>
              </w:rPr>
              <w:t>stor</w:t>
            </w:r>
            <w:proofErr w:type="spellEnd"/>
            <w:r w:rsidRPr="007E4977">
              <w:rPr>
                <w:sz w:val="22"/>
                <w:lang w:val="en-GB"/>
              </w:rPr>
              <w:t xml:space="preserve"> </w:t>
            </w:r>
            <w:proofErr w:type="spellStart"/>
            <w:r w:rsidRPr="007E4977">
              <w:rPr>
                <w:sz w:val="22"/>
                <w:lang w:val="en-GB"/>
              </w:rPr>
              <w:t>bedrift</w:t>
            </w:r>
            <w:proofErr w:type="spellEnd"/>
          </w:p>
        </w:tc>
      </w:tr>
      <w:tr w:rsidRPr="007E4977" w:rsidR="002C70F2" w:rsidTr="00D45122" w14:paraId="1EAF0B5A" w14:textId="77777777">
        <w:trPr>
          <w:trHeight w:val="421"/>
        </w:trPr>
        <w:tc>
          <w:tcPr>
            <w:tcW w:w="3298" w:type="dxa"/>
          </w:tcPr>
          <w:p w:rsidRPr="007E4977" w:rsidR="002C70F2" w:rsidP="002C70F2" w:rsidRDefault="002C70F2" w14:paraId="18AC225D" w14:textId="77777777">
            <w:pPr>
              <w:jc w:val="both"/>
              <w:rPr>
                <w:sz w:val="22"/>
                <w:lang w:val="en-GB"/>
              </w:rPr>
            </w:pPr>
            <w:r w:rsidRPr="007E4977">
              <w:rPr>
                <w:sz w:val="22"/>
                <w:lang w:val="en-GB"/>
              </w:rPr>
              <w:fldChar w:fldCharType="begin">
                <w:ffData>
                  <w:name w:val="Check1"/>
                  <w:enabled/>
                  <w:calcOnExit w:val="0"/>
                  <w:checkBox>
                    <w:sizeAuto/>
                    <w:default w:val="0"/>
                  </w:checkBox>
                </w:ffData>
              </w:fldChar>
            </w:r>
            <w:r w:rsidRPr="007E4977">
              <w:rPr>
                <w:sz w:val="22"/>
                <w:lang w:val="en-GB"/>
              </w:rPr>
              <w:instrText xml:space="preserve"> FORMCHECKBOX </w:instrText>
            </w:r>
            <w:r w:rsidR="0020095B">
              <w:rPr>
                <w:sz w:val="22"/>
                <w:lang w:val="en-GB"/>
              </w:rPr>
            </w:r>
            <w:r w:rsidR="0020095B">
              <w:rPr>
                <w:sz w:val="22"/>
                <w:lang w:val="en-GB"/>
              </w:rPr>
              <w:fldChar w:fldCharType="separate"/>
            </w:r>
            <w:r w:rsidRPr="007E4977">
              <w:rPr>
                <w:sz w:val="22"/>
              </w:rPr>
              <w:fldChar w:fldCharType="end"/>
            </w:r>
            <w:r w:rsidRPr="007E4977">
              <w:rPr>
                <w:sz w:val="22"/>
                <w:lang w:val="en-GB"/>
              </w:rPr>
              <w:t xml:space="preserve"> </w:t>
            </w:r>
            <w:proofErr w:type="spellStart"/>
            <w:r w:rsidRPr="007E4977">
              <w:rPr>
                <w:sz w:val="22"/>
                <w:lang w:val="en-GB"/>
              </w:rPr>
              <w:t>En</w:t>
            </w:r>
            <w:proofErr w:type="spellEnd"/>
            <w:r w:rsidRPr="007E4977">
              <w:rPr>
                <w:sz w:val="22"/>
                <w:lang w:val="en-GB"/>
              </w:rPr>
              <w:t xml:space="preserve"> </w:t>
            </w:r>
            <w:proofErr w:type="spellStart"/>
            <w:r w:rsidRPr="007E4977">
              <w:rPr>
                <w:sz w:val="22"/>
                <w:lang w:val="en-GB"/>
              </w:rPr>
              <w:t>mellomstor</w:t>
            </w:r>
            <w:proofErr w:type="spellEnd"/>
            <w:r w:rsidRPr="007E4977">
              <w:rPr>
                <w:sz w:val="22"/>
                <w:lang w:val="en-GB"/>
              </w:rPr>
              <w:t xml:space="preserve"> </w:t>
            </w:r>
            <w:proofErr w:type="spellStart"/>
            <w:r w:rsidRPr="007E4977">
              <w:rPr>
                <w:sz w:val="22"/>
                <w:lang w:val="en-GB"/>
              </w:rPr>
              <w:t>bedrift</w:t>
            </w:r>
            <w:proofErr w:type="spellEnd"/>
          </w:p>
        </w:tc>
      </w:tr>
      <w:tr w:rsidRPr="007E4977" w:rsidR="002C70F2" w:rsidTr="00D45122" w14:paraId="5DE6A0EC" w14:textId="77777777">
        <w:trPr>
          <w:trHeight w:val="208"/>
        </w:trPr>
        <w:tc>
          <w:tcPr>
            <w:tcW w:w="3298" w:type="dxa"/>
          </w:tcPr>
          <w:p w:rsidRPr="007E4977" w:rsidR="002C70F2" w:rsidP="002C70F2" w:rsidRDefault="002C70F2" w14:paraId="3C532CB3" w14:textId="77777777">
            <w:pPr>
              <w:jc w:val="both"/>
              <w:rPr>
                <w:sz w:val="22"/>
                <w:lang w:val="en-GB"/>
              </w:rPr>
            </w:pPr>
            <w:r w:rsidRPr="007E4977">
              <w:rPr>
                <w:sz w:val="22"/>
                <w:lang w:val="en-GB"/>
              </w:rPr>
              <w:fldChar w:fldCharType="begin">
                <w:ffData>
                  <w:name w:val="Check1"/>
                  <w:enabled/>
                  <w:calcOnExit w:val="0"/>
                  <w:checkBox>
                    <w:sizeAuto/>
                    <w:default w:val="0"/>
                  </w:checkBox>
                </w:ffData>
              </w:fldChar>
            </w:r>
            <w:r w:rsidRPr="007E4977">
              <w:rPr>
                <w:sz w:val="22"/>
                <w:lang w:val="en-GB"/>
              </w:rPr>
              <w:instrText xml:space="preserve"> FORMCHECKBOX </w:instrText>
            </w:r>
            <w:r w:rsidR="0020095B">
              <w:rPr>
                <w:sz w:val="22"/>
                <w:lang w:val="en-GB"/>
              </w:rPr>
            </w:r>
            <w:r w:rsidR="0020095B">
              <w:rPr>
                <w:sz w:val="22"/>
                <w:lang w:val="en-GB"/>
              </w:rPr>
              <w:fldChar w:fldCharType="separate"/>
            </w:r>
            <w:r w:rsidRPr="007E4977">
              <w:rPr>
                <w:sz w:val="22"/>
              </w:rPr>
              <w:fldChar w:fldCharType="end"/>
            </w:r>
            <w:r w:rsidRPr="007E4977">
              <w:rPr>
                <w:sz w:val="22"/>
                <w:lang w:val="en-GB"/>
              </w:rPr>
              <w:t xml:space="preserve"> </w:t>
            </w:r>
            <w:proofErr w:type="spellStart"/>
            <w:r w:rsidRPr="007E4977">
              <w:rPr>
                <w:sz w:val="22"/>
                <w:lang w:val="en-GB"/>
              </w:rPr>
              <w:t>En</w:t>
            </w:r>
            <w:proofErr w:type="spellEnd"/>
            <w:r w:rsidRPr="007E4977">
              <w:rPr>
                <w:sz w:val="22"/>
                <w:lang w:val="en-GB"/>
              </w:rPr>
              <w:t xml:space="preserve"> </w:t>
            </w:r>
            <w:proofErr w:type="spellStart"/>
            <w:r w:rsidRPr="007E4977">
              <w:rPr>
                <w:sz w:val="22"/>
                <w:lang w:val="en-GB"/>
              </w:rPr>
              <w:t>liten</w:t>
            </w:r>
            <w:proofErr w:type="spellEnd"/>
            <w:r w:rsidRPr="007E4977">
              <w:rPr>
                <w:sz w:val="22"/>
                <w:lang w:val="en-GB"/>
              </w:rPr>
              <w:t xml:space="preserve"> </w:t>
            </w:r>
            <w:proofErr w:type="spellStart"/>
            <w:r w:rsidRPr="007E4977">
              <w:rPr>
                <w:sz w:val="22"/>
                <w:lang w:val="en-GB"/>
              </w:rPr>
              <w:t>bedrift</w:t>
            </w:r>
            <w:proofErr w:type="spellEnd"/>
          </w:p>
        </w:tc>
      </w:tr>
      <w:tr w:rsidRPr="007E4977" w:rsidR="002C70F2" w:rsidTr="00D45122" w14:paraId="051530C6" w14:textId="77777777">
        <w:trPr>
          <w:trHeight w:val="208"/>
        </w:trPr>
        <w:tc>
          <w:tcPr>
            <w:tcW w:w="3298" w:type="dxa"/>
          </w:tcPr>
          <w:p w:rsidRPr="007E4977" w:rsidR="002C70F2" w:rsidP="002C70F2" w:rsidRDefault="002C70F2" w14:paraId="73B86C07" w14:textId="77777777">
            <w:pPr>
              <w:jc w:val="both"/>
              <w:rPr>
                <w:sz w:val="22"/>
                <w:lang w:val="en-GB"/>
              </w:rPr>
            </w:pPr>
            <w:r w:rsidRPr="007E4977">
              <w:rPr>
                <w:sz w:val="22"/>
                <w:lang w:val="en-GB"/>
              </w:rPr>
              <w:fldChar w:fldCharType="begin">
                <w:ffData>
                  <w:name w:val="Check1"/>
                  <w:enabled/>
                  <w:calcOnExit w:val="0"/>
                  <w:checkBox>
                    <w:sizeAuto/>
                    <w:default w:val="0"/>
                  </w:checkBox>
                </w:ffData>
              </w:fldChar>
            </w:r>
            <w:r w:rsidRPr="007E4977">
              <w:rPr>
                <w:sz w:val="22"/>
                <w:lang w:val="en-GB"/>
              </w:rPr>
              <w:instrText xml:space="preserve"> FORMCHECKBOX </w:instrText>
            </w:r>
            <w:r w:rsidR="0020095B">
              <w:rPr>
                <w:sz w:val="22"/>
                <w:lang w:val="en-GB"/>
              </w:rPr>
            </w:r>
            <w:r w:rsidR="0020095B">
              <w:rPr>
                <w:sz w:val="22"/>
                <w:lang w:val="en-GB"/>
              </w:rPr>
              <w:fldChar w:fldCharType="separate"/>
            </w:r>
            <w:r w:rsidRPr="007E4977">
              <w:rPr>
                <w:sz w:val="22"/>
              </w:rPr>
              <w:fldChar w:fldCharType="end"/>
            </w:r>
            <w:r w:rsidRPr="007E4977">
              <w:rPr>
                <w:sz w:val="22"/>
                <w:lang w:val="en-GB"/>
              </w:rPr>
              <w:t xml:space="preserve"> </w:t>
            </w:r>
            <w:proofErr w:type="spellStart"/>
            <w:r w:rsidRPr="007E4977">
              <w:rPr>
                <w:sz w:val="22"/>
                <w:lang w:val="en-GB"/>
              </w:rPr>
              <w:t>En</w:t>
            </w:r>
            <w:proofErr w:type="spellEnd"/>
            <w:r w:rsidRPr="007E4977">
              <w:rPr>
                <w:sz w:val="22"/>
                <w:lang w:val="en-GB"/>
              </w:rPr>
              <w:t xml:space="preserve"> </w:t>
            </w:r>
            <w:proofErr w:type="spellStart"/>
            <w:r w:rsidRPr="007E4977">
              <w:rPr>
                <w:sz w:val="22"/>
                <w:lang w:val="en-GB"/>
              </w:rPr>
              <w:t>mikrobedrift</w:t>
            </w:r>
            <w:proofErr w:type="spellEnd"/>
            <w:r w:rsidRPr="007E4977">
              <w:rPr>
                <w:sz w:val="22"/>
                <w:lang w:val="en-GB"/>
              </w:rPr>
              <w:t xml:space="preserve"> </w:t>
            </w:r>
          </w:p>
        </w:tc>
      </w:tr>
    </w:tbl>
    <w:p w:rsidRPr="007E4977" w:rsidR="000006F9" w:rsidP="000006F9" w:rsidRDefault="00CF105F" w14:paraId="18FCC285" w14:textId="77777777">
      <w:pPr>
        <w:jc w:val="both"/>
      </w:pPr>
      <w:r w:rsidRPr="007E4977">
        <w:t xml:space="preserve">2. </w:t>
      </w:r>
      <w:proofErr w:type="gramStart"/>
      <w:r w:rsidRPr="007E4977" w:rsidR="00DA5FBE">
        <w:t>Undertegnede</w:t>
      </w:r>
      <w:proofErr w:type="gramEnd"/>
      <w:r w:rsidRPr="007E4977" w:rsidR="00DA5FBE">
        <w:t xml:space="preserve"> bekrefter at bedriften</w:t>
      </w:r>
      <w:r w:rsidRPr="007E4977" w:rsidR="008565E7">
        <w:t xml:space="preserve"> </w:t>
      </w:r>
      <w:r w:rsidRPr="007E4977" w:rsidR="000006F9">
        <w:rPr>
          <w:i/>
        </w:rPr>
        <w:t>ikke</w:t>
      </w:r>
      <w:r w:rsidRPr="007E4977" w:rsidR="000006F9">
        <w:t xml:space="preserve"> </w:t>
      </w:r>
      <w:r w:rsidRPr="007E4977" w:rsidR="00DA5FBE">
        <w:t xml:space="preserve">er </w:t>
      </w:r>
      <w:r w:rsidRPr="007E4977" w:rsidR="000006F9">
        <w:t xml:space="preserve">et foretak i vanskeligheter </w:t>
      </w:r>
      <w:r w:rsidRPr="007E4977" w:rsidR="008565E7">
        <w:t xml:space="preserve">jf. </w:t>
      </w:r>
      <w:r w:rsidRPr="007E4977" w:rsidR="000006F9">
        <w:t>definisjonen i artikkel 2 nr. 18 i Kommisjonens forordning (EU) Nr. 651/2014 av 17. juni 2014, publisert i OJ L 187/1.</w:t>
      </w:r>
    </w:p>
    <w:p w:rsidRPr="007E4977" w:rsidR="00BB596B" w:rsidP="00BB596B" w:rsidRDefault="00CF105F" w14:paraId="33BF30B3" w14:textId="77777777">
      <w:pPr>
        <w:jc w:val="both"/>
      </w:pPr>
      <w:r w:rsidRPr="007E4977">
        <w:t xml:space="preserve">3. </w:t>
      </w:r>
      <w:proofErr w:type="gramStart"/>
      <w:r w:rsidRPr="007E4977" w:rsidR="00DA5FBE">
        <w:t>Undertegnede</w:t>
      </w:r>
      <w:proofErr w:type="gramEnd"/>
      <w:r w:rsidRPr="007E4977" w:rsidR="00DA5FBE">
        <w:t xml:space="preserve"> bekrefter at bedriften </w:t>
      </w:r>
      <w:r w:rsidRPr="007E4977" w:rsidR="00753AAA">
        <w:rPr>
          <w:i/>
        </w:rPr>
        <w:t>ikke</w:t>
      </w:r>
      <w:r w:rsidRPr="007E4977" w:rsidR="00753AAA">
        <w:t xml:space="preserve"> </w:t>
      </w:r>
      <w:r w:rsidRPr="007E4977" w:rsidR="00DA5FBE">
        <w:t xml:space="preserve">har </w:t>
      </w:r>
      <w:r w:rsidRPr="007E4977" w:rsidR="00753AAA">
        <w:t>utestående tilbakebetalingskrav rettet mot seg som beskrevet i artikkel 1 nr. 4 bokstav a i Kommisjonens forordning (EU) Nr. 651/2014 av 17. juni 2014, publisert i OJ L 187/1.</w:t>
      </w:r>
    </w:p>
    <w:tbl>
      <w:tblPr>
        <w:tblStyle w:val="Tabellrutenett"/>
        <w:tblW w:w="0" w:type="auto"/>
        <w:tblLook w:val="04A0" w:firstRow="1" w:lastRow="0" w:firstColumn="1" w:lastColumn="0" w:noHBand="0" w:noVBand="1"/>
      </w:tblPr>
      <w:tblGrid>
        <w:gridCol w:w="1384"/>
        <w:gridCol w:w="7826"/>
      </w:tblGrid>
      <w:tr w:rsidRPr="007E4977" w:rsidR="00BB596B" w:rsidTr="002C61B9" w14:paraId="63B36473" w14:textId="77777777">
        <w:tc>
          <w:tcPr>
            <w:tcW w:w="1384" w:type="dxa"/>
            <w:vAlign w:val="center"/>
          </w:tcPr>
          <w:p w:rsidRPr="007E4977" w:rsidR="00BB596B" w:rsidP="002C61B9" w:rsidRDefault="00BB596B" w14:paraId="48BC0856" w14:textId="77777777">
            <w:pPr>
              <w:spacing w:line="276" w:lineRule="auto"/>
              <w:rPr>
                <w:sz w:val="22"/>
              </w:rPr>
            </w:pPr>
            <w:r w:rsidRPr="007E4977">
              <w:rPr>
                <w:sz w:val="22"/>
              </w:rPr>
              <w:t>Sted/ dato:</w:t>
            </w:r>
          </w:p>
          <w:p w:rsidRPr="007E4977" w:rsidR="00BB596B" w:rsidP="002C61B9" w:rsidRDefault="00BB596B" w14:paraId="7098A5C1" w14:textId="77777777">
            <w:pPr>
              <w:rPr>
                <w:rStyle w:val="Hyperkobling"/>
                <w:sz w:val="22"/>
              </w:rPr>
            </w:pPr>
          </w:p>
        </w:tc>
        <w:tc>
          <w:tcPr>
            <w:tcW w:w="7826" w:type="dxa"/>
          </w:tcPr>
          <w:p w:rsidRPr="007E4977" w:rsidR="00BB596B" w:rsidP="002C61B9" w:rsidRDefault="00BB596B" w14:paraId="2B1BC723" w14:textId="77777777">
            <w:pPr>
              <w:jc w:val="both"/>
              <w:rPr>
                <w:rStyle w:val="Hyperkobling"/>
                <w:sz w:val="22"/>
              </w:rPr>
            </w:pPr>
          </w:p>
        </w:tc>
      </w:tr>
      <w:tr w:rsidRPr="007E4977" w:rsidR="00BB596B" w:rsidTr="002C61B9" w14:paraId="0B23AFEE" w14:textId="77777777">
        <w:tc>
          <w:tcPr>
            <w:tcW w:w="1384" w:type="dxa"/>
            <w:vAlign w:val="center"/>
          </w:tcPr>
          <w:p w:rsidRPr="007E4977" w:rsidR="00BB596B" w:rsidP="002C61B9" w:rsidRDefault="00BB596B" w14:paraId="74218EB4" w14:textId="77777777">
            <w:pPr>
              <w:spacing w:line="276" w:lineRule="auto"/>
              <w:rPr>
                <w:sz w:val="22"/>
              </w:rPr>
            </w:pPr>
            <w:r w:rsidRPr="007E4977">
              <w:rPr>
                <w:sz w:val="22"/>
              </w:rPr>
              <w:t>Navn:</w:t>
            </w:r>
          </w:p>
          <w:p w:rsidRPr="007E4977" w:rsidR="00BB596B" w:rsidP="002C61B9" w:rsidRDefault="00BB596B" w14:paraId="466C840E" w14:textId="77777777">
            <w:pPr>
              <w:rPr>
                <w:rStyle w:val="Hyperkobling"/>
                <w:sz w:val="22"/>
              </w:rPr>
            </w:pPr>
          </w:p>
        </w:tc>
        <w:tc>
          <w:tcPr>
            <w:tcW w:w="7826" w:type="dxa"/>
          </w:tcPr>
          <w:p w:rsidRPr="007E4977" w:rsidR="00BB596B" w:rsidP="002C61B9" w:rsidRDefault="00BB596B" w14:paraId="4C12DFE2" w14:textId="77777777">
            <w:pPr>
              <w:jc w:val="both"/>
              <w:rPr>
                <w:rStyle w:val="Hyperkobling"/>
                <w:sz w:val="22"/>
              </w:rPr>
            </w:pPr>
          </w:p>
        </w:tc>
      </w:tr>
      <w:tr w:rsidRPr="007E4977" w:rsidR="00BB596B" w:rsidTr="002C61B9" w14:paraId="3900F8F4" w14:textId="77777777">
        <w:tc>
          <w:tcPr>
            <w:tcW w:w="1384" w:type="dxa"/>
            <w:vAlign w:val="center"/>
          </w:tcPr>
          <w:p w:rsidRPr="007E4977" w:rsidR="00BB596B" w:rsidP="002C61B9" w:rsidRDefault="00BB596B" w14:paraId="7320F43B" w14:textId="77777777">
            <w:pPr>
              <w:spacing w:line="276" w:lineRule="auto"/>
              <w:rPr>
                <w:sz w:val="22"/>
              </w:rPr>
            </w:pPr>
            <w:r w:rsidRPr="007E4977">
              <w:rPr>
                <w:sz w:val="22"/>
              </w:rPr>
              <w:t>Stilling:</w:t>
            </w:r>
          </w:p>
          <w:p w:rsidRPr="007E4977" w:rsidR="00BB596B" w:rsidP="002C61B9" w:rsidRDefault="00BB596B" w14:paraId="5246732B" w14:textId="77777777">
            <w:pPr>
              <w:rPr>
                <w:rStyle w:val="Hyperkobling"/>
                <w:sz w:val="22"/>
              </w:rPr>
            </w:pPr>
          </w:p>
        </w:tc>
        <w:tc>
          <w:tcPr>
            <w:tcW w:w="7826" w:type="dxa"/>
          </w:tcPr>
          <w:p w:rsidRPr="007E4977" w:rsidR="00BB596B" w:rsidP="002C61B9" w:rsidRDefault="00BB596B" w14:paraId="73BD1CA6" w14:textId="77777777">
            <w:pPr>
              <w:jc w:val="both"/>
              <w:rPr>
                <w:rStyle w:val="Hyperkobling"/>
                <w:sz w:val="22"/>
              </w:rPr>
            </w:pPr>
          </w:p>
        </w:tc>
      </w:tr>
      <w:tr w:rsidR="00BB596B" w:rsidTr="002C61B9" w14:paraId="5C1A9FAB" w14:textId="77777777">
        <w:tc>
          <w:tcPr>
            <w:tcW w:w="1384" w:type="dxa"/>
            <w:vAlign w:val="center"/>
          </w:tcPr>
          <w:p w:rsidRPr="00F90C38" w:rsidR="00BB596B" w:rsidP="002C61B9" w:rsidRDefault="00BB596B" w14:paraId="755B6ACD" w14:textId="77777777">
            <w:pPr>
              <w:rPr>
                <w:sz w:val="22"/>
              </w:rPr>
            </w:pPr>
            <w:r w:rsidRPr="007E4977">
              <w:rPr>
                <w:sz w:val="22"/>
              </w:rPr>
              <w:t>Signatur:</w:t>
            </w:r>
          </w:p>
          <w:p w:rsidRPr="00F90C38" w:rsidR="00BB596B" w:rsidP="002C61B9" w:rsidRDefault="00BB596B" w14:paraId="4F1D2339" w14:textId="77777777">
            <w:pPr>
              <w:rPr>
                <w:rStyle w:val="Hyperkobling"/>
                <w:sz w:val="22"/>
              </w:rPr>
            </w:pPr>
          </w:p>
        </w:tc>
        <w:tc>
          <w:tcPr>
            <w:tcW w:w="7826" w:type="dxa"/>
          </w:tcPr>
          <w:p w:rsidRPr="00F90C38" w:rsidR="00BB596B" w:rsidP="002C61B9" w:rsidRDefault="00BB596B" w14:paraId="2BDD1926" w14:textId="77777777">
            <w:pPr>
              <w:jc w:val="both"/>
              <w:rPr>
                <w:rStyle w:val="Hyperkobling"/>
                <w:sz w:val="22"/>
              </w:rPr>
            </w:pPr>
          </w:p>
        </w:tc>
      </w:tr>
    </w:tbl>
    <w:p w:rsidR="00E4535E" w:rsidP="008617E3" w:rsidRDefault="00E4535E" w14:paraId="046C4D4C" w14:textId="77777777"/>
    <w:sectPr w:rsidR="00E4535E" w:rsidSect="00BB783D">
      <w:headerReference w:type="default" r:id="rId10"/>
      <w:headerReference w:type="first" r:id="rId11"/>
      <w:footerReference w:type="first" r:id="rId12"/>
      <w:pgSz w:w="11906" w:h="16838" w:orient="portrait"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0095B" w:rsidP="00A5488D" w:rsidRDefault="0020095B" w14:paraId="46AB53B2" w14:textId="77777777">
      <w:pPr>
        <w:spacing w:after="0"/>
      </w:pPr>
      <w:r>
        <w:separator/>
      </w:r>
    </w:p>
  </w:endnote>
  <w:endnote w:type="continuationSeparator" w:id="0">
    <w:p w:rsidR="0020095B" w:rsidP="00A5488D" w:rsidRDefault="0020095B" w14:paraId="3D531237"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639A2" w:rsidR="00F02455" w:rsidP="00C639A2" w:rsidRDefault="00351542" w14:paraId="4916D07F" w14:textId="77777777">
    <w:pPr>
      <w:pStyle w:val="Bunntekst"/>
      <w:rPr>
        <w:sz w:val="20"/>
        <w:szCs w:val="20"/>
      </w:rPr>
    </w:pPr>
    <w:r>
      <w:rPr>
        <w:sz w:val="20"/>
        <w:szCs w:val="20"/>
      </w:rPr>
      <w:ptab w:alignment="center" w:relativeTo="margin" w:leader="none"/>
    </w:r>
    <w:r>
      <w:rPr>
        <w:sz w:val="20"/>
        <w:szCs w:val="20"/>
      </w:rPr>
      <w:ptab w:alignment="center" w:relativeTo="indent" w:leader="none"/>
    </w:r>
    <w:r>
      <w:rPr>
        <w:sz w:val="20"/>
        <w:szCs w:val="20"/>
      </w:rPr>
      <w:ptab w:alignment="center" w:relativeTo="indent" w:leader="none"/>
    </w:r>
  </w:p>
  <w:p w:rsidRPr="00226790" w:rsidR="00F02455" w:rsidP="00E07DB0" w:rsidRDefault="00351542" w14:paraId="0B4968FD" w14:textId="77777777">
    <w:pPr>
      <w:jc w:val="center"/>
      <w:rPr>
        <w:color w:val="FFFFFF" w:themeColor="background1" w:themeTint="A6"/>
        <w:szCs w:val="24"/>
      </w:rPr>
    </w:pPr>
    <w:r w:rsidRPr="00BB0A63">
      <w:rPr>
        <w:color w:val="FFFFFF" w:themeColor="background1" w:themeTint="A6"/>
        <w:sz w:val="18"/>
        <w:szCs w:val="18"/>
      </w:rPr>
      <w:t xml:space="preserve">ALT advokatfirma </w:t>
    </w:r>
    <w:r w:rsidRPr="00226790">
      <w:rPr>
        <w:color w:val="FFFFFF" w:themeColor="background1" w:themeTint="A6"/>
        <w:sz w:val="18"/>
        <w:szCs w:val="18"/>
      </w:rPr>
      <w:t xml:space="preserve">AS </w:t>
    </w:r>
    <w:r>
      <w:rPr>
        <w:rFonts w:ascii="Calibri" w:hAnsi="Calibri" w:eastAsia="Times New Roman" w:cs="Times New Roman"/>
        <w:color w:val="FFFFFF" w:themeColor="background1" w:themeTint="A6"/>
        <w:sz w:val="18"/>
        <w:szCs w:val="18"/>
      </w:rPr>
      <w:t>|</w:t>
    </w:r>
    <w:r>
      <w:rPr>
        <w:color w:val="FFFFFF" w:themeColor="background1" w:themeTint="A6"/>
        <w:sz w:val="18"/>
        <w:szCs w:val="18"/>
      </w:rPr>
      <w:t>O</w:t>
    </w:r>
    <w:r w:rsidRPr="00BB0A63">
      <w:rPr>
        <w:color w:val="FFFFFF" w:themeColor="background1" w:themeTint="A6"/>
        <w:sz w:val="18"/>
        <w:szCs w:val="18"/>
      </w:rPr>
      <w:t>rg.nr. 996180085</w:t>
    </w:r>
    <w:r w:rsidRPr="00226790">
      <w:rPr>
        <w:color w:val="FFFFFF" w:themeColor="background1" w:themeTint="A6"/>
        <w:sz w:val="18"/>
        <w:szCs w:val="18"/>
      </w:rPr>
      <w:t xml:space="preserve"> </w:t>
    </w:r>
    <w:r>
      <w:rPr>
        <w:rFonts w:ascii="Calibri" w:hAnsi="Calibri" w:eastAsia="Times New Roman" w:cs="Times New Roman"/>
        <w:color w:val="FFFFFF" w:themeColor="background1" w:themeTint="A6"/>
        <w:sz w:val="18"/>
        <w:szCs w:val="18"/>
      </w:rPr>
      <w:t>|</w:t>
    </w:r>
    <w:r w:rsidRPr="00E1684A">
      <w:t xml:space="preserve"> </w:t>
    </w:r>
    <w:r w:rsidRPr="00E1684A">
      <w:rPr>
        <w:color w:val="FFFFFF" w:themeColor="background1" w:themeTint="A6"/>
        <w:sz w:val="18"/>
        <w:szCs w:val="18"/>
      </w:rPr>
      <w:t>Fridtjof Nansens plass 6</w:t>
    </w:r>
    <w:r>
      <w:rPr>
        <w:color w:val="FFFFFF" w:themeColor="background1" w:themeTint="A6"/>
        <w:sz w:val="18"/>
        <w:szCs w:val="18"/>
      </w:rPr>
      <w:t xml:space="preserve">, 0160 </w:t>
    </w:r>
    <w:r w:rsidRPr="00BB0A63">
      <w:rPr>
        <w:color w:val="FFFFFF" w:themeColor="background1" w:themeTint="A6"/>
        <w:sz w:val="18"/>
        <w:szCs w:val="18"/>
      </w:rPr>
      <w:t>Oslo</w:t>
    </w:r>
    <w:r>
      <w:rPr>
        <w:color w:val="FFFFFF" w:themeColor="background1" w:themeTint="A6"/>
        <w:sz w:val="18"/>
        <w:szCs w:val="18"/>
      </w:rPr>
      <w:t xml:space="preserve"> | </w:t>
    </w:r>
    <w:r w:rsidRPr="00BB0A63">
      <w:rPr>
        <w:color w:val="FFFFFF" w:themeColor="background1" w:themeTint="A6"/>
        <w:sz w:val="18"/>
        <w:szCs w:val="18"/>
      </w:rPr>
      <w:t>+47 90 67 88 91</w:t>
    </w:r>
    <w:r w:rsidRPr="00226790">
      <w:rPr>
        <w:color w:val="FFFFFF" w:themeColor="background1" w:themeTint="A6"/>
        <w:sz w:val="18"/>
        <w:szCs w:val="18"/>
      </w:rPr>
      <w:t xml:space="preserve"> </w:t>
    </w:r>
    <w:r>
      <w:rPr>
        <w:rFonts w:ascii="Calibri" w:hAnsi="Calibri" w:eastAsia="Times New Roman" w:cs="Times New Roman"/>
        <w:color w:val="FFFFFF" w:themeColor="background1" w:themeTint="A6"/>
        <w:sz w:val="18"/>
        <w:szCs w:val="18"/>
      </w:rPr>
      <w:t>|</w:t>
    </w:r>
    <w:r w:rsidRPr="00BB0A63">
      <w:rPr>
        <w:color w:val="FFFFFF" w:themeColor="background1" w:themeTint="A6"/>
        <w:sz w:val="18"/>
        <w:szCs w:val="18"/>
      </w:rPr>
      <w:t xml:space="preserve">www.altadvokat.no </w:t>
    </w:r>
  </w:p>
  <w:p w:rsidRPr="00E732EA" w:rsidR="00F02455" w:rsidP="00E07DB0" w:rsidRDefault="00351542" w14:paraId="1A4D6504" w14:textId="77777777">
    <w:pPr>
      <w:pStyle w:val="Bunntekst"/>
      <w:rPr>
        <w:sz w:val="18"/>
        <w:szCs w:val="18"/>
      </w:rPr>
    </w:pPr>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0095B" w:rsidP="00A5488D" w:rsidRDefault="0020095B" w14:paraId="078B40A7" w14:textId="77777777">
      <w:pPr>
        <w:spacing w:after="0"/>
      </w:pPr>
      <w:r>
        <w:separator/>
      </w:r>
    </w:p>
  </w:footnote>
  <w:footnote w:type="continuationSeparator" w:id="0">
    <w:p w:rsidR="0020095B" w:rsidP="00A5488D" w:rsidRDefault="0020095B" w14:paraId="0C445BB1" w14:textId="77777777">
      <w:pPr>
        <w:spacing w:after="0"/>
      </w:pPr>
      <w:r>
        <w:continuationSeparator/>
      </w:r>
    </w:p>
  </w:footnote>
  <w:footnote w:id="1">
    <w:p w:rsidR="002C7D7E" w:rsidP="002C7D7E" w:rsidRDefault="002C7D7E" w14:paraId="2FC23747" w14:textId="77777777">
      <w:pPr>
        <w:pStyle w:val="Fotnotetekst"/>
      </w:pPr>
      <w:r>
        <w:rPr>
          <w:rStyle w:val="Fotnotereferanse"/>
        </w:rPr>
        <w:footnoteRef/>
      </w:r>
      <w:r>
        <w:t xml:space="preserve"> Det gjelder et svært begrenset unntak vedrørende naturkatastrofer.</w:t>
      </w:r>
    </w:p>
  </w:footnote>
  <w:footnote w:id="2">
    <w:p w:rsidR="002C7D7E" w:rsidP="002C7D7E" w:rsidRDefault="002C7D7E" w14:paraId="48CF5DE2" w14:textId="77777777">
      <w:pPr>
        <w:pStyle w:val="Fotnotetekst"/>
      </w:pPr>
      <w:r>
        <w:rPr>
          <w:rStyle w:val="Fotnotereferanse"/>
        </w:rPr>
        <w:footnoteRef/>
      </w:r>
      <w:r>
        <w:t xml:space="preserve"> </w:t>
      </w:r>
      <w:r w:rsidRPr="00E05DDD">
        <w:t>Det gjelder et svært begrenset unntak vedrørende naturkatastrofer.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90736" w:rsidRDefault="00990736" w14:paraId="6A311B70" w14:textId="77777777">
    <w:pPr>
      <w:pStyle w:val="Topptekst"/>
      <w:jc w:val="right"/>
    </w:pPr>
    <w:r>
      <w:t xml:space="preserve">Side </w:t>
    </w:r>
    <w:sdt>
      <w:sdtPr>
        <w:id w:val="783157863"/>
        <w:docPartObj>
          <w:docPartGallery w:val="Page Numbers (Top of Page)"/>
          <w:docPartUnique/>
        </w:docPartObj>
      </w:sdtPr>
      <w:sdtEndPr/>
      <w:sdtContent>
        <w:r>
          <w:fldChar w:fldCharType="begin"/>
        </w:r>
        <w:r>
          <w:instrText>PAGE   \* MERGEFORMAT</w:instrText>
        </w:r>
        <w:r>
          <w:fldChar w:fldCharType="separate"/>
        </w:r>
        <w:r w:rsidR="00166215">
          <w:rPr>
            <w:noProof/>
          </w:rPr>
          <w:t>2</w:t>
        </w:r>
        <w: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p14">
  <w:p w:rsidR="00990736" w:rsidP="00166215" w:rsidRDefault="00BB783D" w14:paraId="68714B83" w14:textId="14167131">
    <w:pPr>
      <w:pStyle w:val="Topptekst"/>
      <w:rPr>
        <w:color w:val="FF0000"/>
        <w:sz w:val="20"/>
        <w:szCs w:val="20"/>
      </w:rPr>
    </w:pPr>
    <w:r>
      <w:rPr>
        <w:noProof/>
      </w:rPr>
      <w:drawing>
        <wp:anchor distT="0" distB="0" distL="114300" distR="114300" simplePos="0" relativeHeight="251662336" behindDoc="0" locked="0" layoutInCell="1" allowOverlap="1" wp14:anchorId="097DAB8E" wp14:editId="0E175216">
          <wp:simplePos x="0" y="0"/>
          <wp:positionH relativeFrom="page">
            <wp:posOffset>904875</wp:posOffset>
          </wp:positionH>
          <wp:positionV relativeFrom="page">
            <wp:posOffset>390525</wp:posOffset>
          </wp:positionV>
          <wp:extent cx="1447800" cy="848534"/>
          <wp:effectExtent l="0" t="0" r="0" b="8890"/>
          <wp:wrapNone/>
          <wp:docPr id="7" name="Grafik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47800" cy="848534"/>
                  </a:xfrm>
                  <a:prstGeom prst="rect">
                    <a:avLst/>
                  </a:prstGeom>
                </pic:spPr>
              </pic:pic>
            </a:graphicData>
          </a:graphic>
          <wp14:sizeRelH relativeFrom="margin">
            <wp14:pctWidth>0</wp14:pctWidth>
          </wp14:sizeRelH>
          <wp14:sizeRelV relativeFrom="margin">
            <wp14:pctHeight>0</wp14:pctHeight>
          </wp14:sizeRelV>
        </wp:anchor>
      </w:drawing>
    </w:r>
    <w:r w:rsidR="00166215">
      <w:tab/>
    </w:r>
    <w:r w:rsidR="00166215">
      <w:tab/>
    </w:r>
    <w:r>
      <w:rPr>
        <w:color w:val="FF0000"/>
        <w:sz w:val="20"/>
        <w:szCs w:val="20"/>
      </w:rPr>
      <w:t>re</w:t>
    </w:r>
    <w:r w:rsidR="00415985">
      <w:rPr>
        <w:color w:val="FF0000"/>
        <w:sz w:val="20"/>
        <w:szCs w:val="20"/>
      </w:rPr>
      <w:t xml:space="preserve">v </w:t>
    </w:r>
    <w:r>
      <w:rPr>
        <w:color w:val="FF0000"/>
        <w:sz w:val="20"/>
        <w:szCs w:val="20"/>
      </w:rPr>
      <w:t>22.03.07</w:t>
    </w:r>
  </w:p>
  <w:p w:rsidR="00BB783D" w:rsidP="00166215" w:rsidRDefault="00BB783D" w14:paraId="3C011EF2" w14:textId="120D01F5">
    <w:pPr>
      <w:pStyle w:val="Topptekst"/>
      <w:rPr>
        <w:color w:val="FF0000"/>
        <w:sz w:val="20"/>
        <w:szCs w:val="20"/>
      </w:rPr>
    </w:pPr>
  </w:p>
  <w:p w:rsidR="00BB783D" w:rsidP="00166215" w:rsidRDefault="00BB783D" w14:paraId="1810D7E4" w14:textId="59370F08">
    <w:pPr>
      <w:pStyle w:val="Topptekst"/>
      <w:rPr>
        <w:color w:val="FF0000"/>
        <w:sz w:val="20"/>
        <w:szCs w:val="20"/>
      </w:rPr>
    </w:pPr>
  </w:p>
  <w:p w:rsidRPr="00166215" w:rsidR="00BB783D" w:rsidP="00166215" w:rsidRDefault="00BB783D" w14:paraId="30489181" w14:textId="77777777">
    <w:pPr>
      <w:pStyle w:val="Topptekst"/>
    </w:pPr>
  </w:p>
  <w:p w:rsidRPr="001F72A9" w:rsidR="0037247A" w:rsidRDefault="0037247A" w14:paraId="5D6AE151" w14:textId="77777777">
    <w:pPr>
      <w:pStyle w:val="Topptekst"/>
      <w:rPr>
        <w:sz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916E2"/>
    <w:multiLevelType w:val="multilevel"/>
    <w:tmpl w:val="BA16503A"/>
    <w:lvl w:ilvl="0">
      <w:start w:val="1"/>
      <w:numFmt w:val="decimal"/>
      <w:lvlText w:val="%1"/>
      <w:lvlJc w:val="left"/>
      <w:pPr>
        <w:ind w:left="432" w:hanging="432"/>
      </w:pPr>
    </w:lvl>
    <w:lvl w:ilvl="1">
      <w:start w:val="1"/>
      <w:numFmt w:val="decimal"/>
      <w:pStyle w:val="Alt2"/>
      <w:lvlText w:val="%1.%2"/>
      <w:lvlJc w:val="left"/>
      <w:pPr>
        <w:ind w:left="576" w:hanging="576"/>
      </w:pPr>
    </w:lvl>
    <w:lvl w:ilvl="2">
      <w:start w:val="1"/>
      <w:numFmt w:val="decimal"/>
      <w:pStyle w:val="Alt3"/>
      <w:lvlText w:val="%1.%2.%3"/>
      <w:lvlJc w:val="left"/>
      <w:pPr>
        <w:ind w:left="720" w:hanging="720"/>
      </w:pPr>
    </w:lvl>
    <w:lvl w:ilvl="3">
      <w:start w:val="1"/>
      <w:numFmt w:val="decimal"/>
      <w:pStyle w:val="Al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488D"/>
    <w:rsid w:val="000006F9"/>
    <w:rsid w:val="00026A0A"/>
    <w:rsid w:val="00062BDF"/>
    <w:rsid w:val="00071C81"/>
    <w:rsid w:val="00087060"/>
    <w:rsid w:val="000A0559"/>
    <w:rsid w:val="0015376F"/>
    <w:rsid w:val="00166215"/>
    <w:rsid w:val="00193C67"/>
    <w:rsid w:val="001A1A2C"/>
    <w:rsid w:val="001A6B6C"/>
    <w:rsid w:val="001B745A"/>
    <w:rsid w:val="001D4904"/>
    <w:rsid w:val="001E3910"/>
    <w:rsid w:val="001F72A9"/>
    <w:rsid w:val="001F777B"/>
    <w:rsid w:val="0020095B"/>
    <w:rsid w:val="00201C49"/>
    <w:rsid w:val="002036EC"/>
    <w:rsid w:val="00211251"/>
    <w:rsid w:val="00281384"/>
    <w:rsid w:val="002A3898"/>
    <w:rsid w:val="002C70F2"/>
    <w:rsid w:val="002C7D7E"/>
    <w:rsid w:val="002D281B"/>
    <w:rsid w:val="002E0982"/>
    <w:rsid w:val="002E7E74"/>
    <w:rsid w:val="00313882"/>
    <w:rsid w:val="00317F12"/>
    <w:rsid w:val="00336408"/>
    <w:rsid w:val="00337056"/>
    <w:rsid w:val="0034217A"/>
    <w:rsid w:val="00351542"/>
    <w:rsid w:val="0037247A"/>
    <w:rsid w:val="00385BB9"/>
    <w:rsid w:val="00394FED"/>
    <w:rsid w:val="003C1E53"/>
    <w:rsid w:val="003C615D"/>
    <w:rsid w:val="003D47F6"/>
    <w:rsid w:val="00415985"/>
    <w:rsid w:val="00436985"/>
    <w:rsid w:val="004417C1"/>
    <w:rsid w:val="004712BD"/>
    <w:rsid w:val="00477E37"/>
    <w:rsid w:val="004D0E56"/>
    <w:rsid w:val="004E681D"/>
    <w:rsid w:val="004E79CA"/>
    <w:rsid w:val="004F41A2"/>
    <w:rsid w:val="004F6245"/>
    <w:rsid w:val="0053238C"/>
    <w:rsid w:val="005348F8"/>
    <w:rsid w:val="005D1B1E"/>
    <w:rsid w:val="006935A9"/>
    <w:rsid w:val="006A05FA"/>
    <w:rsid w:val="00704800"/>
    <w:rsid w:val="00753AAA"/>
    <w:rsid w:val="007C09A5"/>
    <w:rsid w:val="007E4977"/>
    <w:rsid w:val="00855B7F"/>
    <w:rsid w:val="008565E7"/>
    <w:rsid w:val="008617E3"/>
    <w:rsid w:val="0090703C"/>
    <w:rsid w:val="00907514"/>
    <w:rsid w:val="009334EA"/>
    <w:rsid w:val="00990736"/>
    <w:rsid w:val="0099524E"/>
    <w:rsid w:val="00A441A0"/>
    <w:rsid w:val="00A5488D"/>
    <w:rsid w:val="00A670E2"/>
    <w:rsid w:val="00A74E8D"/>
    <w:rsid w:val="00A82680"/>
    <w:rsid w:val="00AB16E7"/>
    <w:rsid w:val="00B05A77"/>
    <w:rsid w:val="00B12765"/>
    <w:rsid w:val="00B43EC1"/>
    <w:rsid w:val="00B731B9"/>
    <w:rsid w:val="00BA441C"/>
    <w:rsid w:val="00BB596B"/>
    <w:rsid w:val="00BB783D"/>
    <w:rsid w:val="00BE3189"/>
    <w:rsid w:val="00BF0955"/>
    <w:rsid w:val="00C25AE3"/>
    <w:rsid w:val="00C639A2"/>
    <w:rsid w:val="00C74FD9"/>
    <w:rsid w:val="00CA330C"/>
    <w:rsid w:val="00CA4DA6"/>
    <w:rsid w:val="00CF105F"/>
    <w:rsid w:val="00D369AF"/>
    <w:rsid w:val="00D45122"/>
    <w:rsid w:val="00D819C5"/>
    <w:rsid w:val="00D94E43"/>
    <w:rsid w:val="00DA22DB"/>
    <w:rsid w:val="00DA5FBE"/>
    <w:rsid w:val="00DC7A17"/>
    <w:rsid w:val="00E20302"/>
    <w:rsid w:val="00E23847"/>
    <w:rsid w:val="00E239CF"/>
    <w:rsid w:val="00E419D9"/>
    <w:rsid w:val="00E4535E"/>
    <w:rsid w:val="00E47C89"/>
    <w:rsid w:val="00E614F9"/>
    <w:rsid w:val="00E66169"/>
    <w:rsid w:val="00E6699C"/>
    <w:rsid w:val="00EA33D4"/>
    <w:rsid w:val="00EC0B98"/>
    <w:rsid w:val="00ED66A1"/>
    <w:rsid w:val="00F079AF"/>
    <w:rsid w:val="00F434A5"/>
    <w:rsid w:val="00F90C38"/>
    <w:rsid w:val="00FE77E4"/>
    <w:rsid w:val="246EF5E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934E60"/>
  <w15:docId w15:val="{EBCFC46F-0B9F-4DDE-95A7-85A3DA6B8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5488D"/>
    <w:pPr>
      <w:spacing w:line="240" w:lineRule="auto"/>
    </w:pPr>
    <w:rPr>
      <w:rFonts w:eastAsiaTheme="minorEastAsia"/>
      <w:sz w:val="24"/>
      <w:lang w:eastAsia="nb-NO"/>
    </w:rPr>
  </w:style>
  <w:style w:type="paragraph" w:styleId="Overskrift1">
    <w:name w:val="heading 1"/>
    <w:basedOn w:val="Normal"/>
    <w:next w:val="Normal"/>
    <w:link w:val="Overskrift1Tegn"/>
    <w:uiPriority w:val="9"/>
    <w:qFormat/>
    <w:rsid w:val="00BA441C"/>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Overskrift2">
    <w:name w:val="heading 2"/>
    <w:basedOn w:val="Normal"/>
    <w:next w:val="Normal"/>
    <w:link w:val="Overskrift2Tegn"/>
    <w:uiPriority w:val="9"/>
    <w:semiHidden/>
    <w:unhideWhenUsed/>
    <w:qFormat/>
    <w:rsid w:val="00C25AE3"/>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C25AE3"/>
    <w:pPr>
      <w:keepNext/>
      <w:keepLines/>
      <w:spacing w:before="200" w:after="0"/>
      <w:outlineLvl w:val="2"/>
    </w:pPr>
    <w:rPr>
      <w:rFonts w:asciiTheme="majorHAnsi" w:hAnsiTheme="majorHAnsi" w:eastAsiaTheme="majorEastAsia" w:cstheme="majorBidi"/>
      <w:b/>
      <w:bCs/>
      <w:color w:val="4F81BD" w:themeColor="accent1"/>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sid w:val="00BA441C"/>
    <w:rPr>
      <w:rFonts w:asciiTheme="majorHAnsi" w:hAnsiTheme="majorHAnsi" w:eastAsiaTheme="majorEastAsia" w:cstheme="majorBidi"/>
      <w:b/>
      <w:bCs/>
      <w:color w:val="365F91" w:themeColor="accent1" w:themeShade="BF"/>
      <w:sz w:val="28"/>
      <w:szCs w:val="28"/>
    </w:rPr>
  </w:style>
  <w:style w:type="character" w:styleId="Overskrift2Tegn" w:customStyle="1">
    <w:name w:val="Overskrift 2 Tegn"/>
    <w:basedOn w:val="Standardskriftforavsnitt"/>
    <w:link w:val="Overskrift2"/>
    <w:uiPriority w:val="9"/>
    <w:semiHidden/>
    <w:rsid w:val="00C25AE3"/>
    <w:rPr>
      <w:rFonts w:asciiTheme="majorHAnsi" w:hAnsiTheme="majorHAnsi" w:eastAsiaTheme="majorEastAsia" w:cstheme="majorBidi"/>
      <w:b/>
      <w:bCs/>
      <w:color w:val="4F81BD" w:themeColor="accent1"/>
      <w:sz w:val="26"/>
      <w:szCs w:val="26"/>
    </w:rPr>
  </w:style>
  <w:style w:type="character" w:styleId="Overskrift3Tegn" w:customStyle="1">
    <w:name w:val="Overskrift 3 Tegn"/>
    <w:basedOn w:val="Standardskriftforavsnitt"/>
    <w:link w:val="Overskrift3"/>
    <w:uiPriority w:val="9"/>
    <w:semiHidden/>
    <w:rsid w:val="00C25AE3"/>
    <w:rPr>
      <w:rFonts w:asciiTheme="majorHAnsi" w:hAnsiTheme="majorHAnsi" w:eastAsiaTheme="majorEastAsia" w:cstheme="majorBidi"/>
      <w:b/>
      <w:bCs/>
      <w:color w:val="4F81BD" w:themeColor="accent1"/>
    </w:rPr>
  </w:style>
  <w:style w:type="paragraph" w:styleId="mellomtittel" w:customStyle="1">
    <w:name w:val="mellomtittel"/>
    <w:basedOn w:val="Normal"/>
    <w:next w:val="Normal"/>
    <w:rsid w:val="00C25AE3"/>
    <w:pPr>
      <w:keepNext/>
      <w:keepLines/>
      <w:spacing w:before="360" w:after="60"/>
    </w:pPr>
    <w:rPr>
      <w:i/>
    </w:rPr>
  </w:style>
  <w:style w:type="paragraph" w:styleId="Listeavsnitt">
    <w:name w:val="List Paragraph"/>
    <w:basedOn w:val="Normal"/>
    <w:uiPriority w:val="34"/>
    <w:qFormat/>
    <w:rsid w:val="00BA441C"/>
    <w:pPr>
      <w:ind w:left="720"/>
      <w:contextualSpacing/>
    </w:pPr>
  </w:style>
  <w:style w:type="paragraph" w:styleId="Topptekst">
    <w:name w:val="header"/>
    <w:basedOn w:val="Normal"/>
    <w:link w:val="TopptekstTegn"/>
    <w:uiPriority w:val="99"/>
    <w:unhideWhenUsed/>
    <w:rsid w:val="00A5488D"/>
    <w:pPr>
      <w:tabs>
        <w:tab w:val="center" w:pos="4536"/>
        <w:tab w:val="right" w:pos="9072"/>
      </w:tabs>
      <w:spacing w:after="0"/>
    </w:pPr>
  </w:style>
  <w:style w:type="character" w:styleId="TopptekstTegn" w:customStyle="1">
    <w:name w:val="Topptekst Tegn"/>
    <w:basedOn w:val="Standardskriftforavsnitt"/>
    <w:link w:val="Topptekst"/>
    <w:uiPriority w:val="99"/>
    <w:rsid w:val="00A5488D"/>
    <w:rPr>
      <w:rFonts w:eastAsiaTheme="minorEastAsia"/>
      <w:sz w:val="24"/>
      <w:lang w:eastAsia="nb-NO"/>
    </w:rPr>
  </w:style>
  <w:style w:type="paragraph" w:styleId="Bunntekst">
    <w:name w:val="footer"/>
    <w:basedOn w:val="Normal"/>
    <w:link w:val="BunntekstTegn"/>
    <w:uiPriority w:val="99"/>
    <w:unhideWhenUsed/>
    <w:rsid w:val="00A5488D"/>
    <w:pPr>
      <w:tabs>
        <w:tab w:val="center" w:pos="4536"/>
        <w:tab w:val="right" w:pos="9072"/>
      </w:tabs>
      <w:spacing w:after="0"/>
    </w:pPr>
  </w:style>
  <w:style w:type="character" w:styleId="BunntekstTegn" w:customStyle="1">
    <w:name w:val="Bunntekst Tegn"/>
    <w:basedOn w:val="Standardskriftforavsnitt"/>
    <w:link w:val="Bunntekst"/>
    <w:uiPriority w:val="99"/>
    <w:rsid w:val="00A5488D"/>
    <w:rPr>
      <w:rFonts w:eastAsiaTheme="minorEastAsia"/>
      <w:sz w:val="24"/>
      <w:lang w:eastAsia="nb-NO"/>
    </w:rPr>
  </w:style>
  <w:style w:type="character" w:styleId="Hyperkobling">
    <w:name w:val="Hyperlink"/>
    <w:basedOn w:val="Standardskriftforavsnitt"/>
    <w:uiPriority w:val="99"/>
    <w:unhideWhenUsed/>
    <w:rsid w:val="00A5488D"/>
    <w:rPr>
      <w:color w:val="0000FF" w:themeColor="hyperlink"/>
      <w:u w:val="single"/>
    </w:rPr>
  </w:style>
  <w:style w:type="paragraph" w:styleId="Alt1" w:customStyle="1">
    <w:name w:val="Alt1"/>
    <w:basedOn w:val="Listeavsnitt"/>
    <w:next w:val="Normal"/>
    <w:link w:val="Alt1Tegn"/>
    <w:autoRedefine/>
    <w:qFormat/>
    <w:rsid w:val="00CA4DA6"/>
    <w:pPr>
      <w:ind w:left="432" w:hanging="432"/>
    </w:pPr>
    <w:rPr>
      <w:b/>
      <w:szCs w:val="24"/>
    </w:rPr>
  </w:style>
  <w:style w:type="paragraph" w:styleId="Alt2" w:customStyle="1">
    <w:name w:val="Alt2"/>
    <w:basedOn w:val="Listeavsnitt"/>
    <w:next w:val="Normal"/>
    <w:link w:val="Alt2Tegn"/>
    <w:autoRedefine/>
    <w:qFormat/>
    <w:rsid w:val="00A5488D"/>
    <w:pPr>
      <w:numPr>
        <w:ilvl w:val="1"/>
        <w:numId w:val="1"/>
      </w:numPr>
    </w:pPr>
    <w:rPr>
      <w:b/>
      <w:szCs w:val="24"/>
    </w:rPr>
  </w:style>
  <w:style w:type="character" w:styleId="Alt1Tegn" w:customStyle="1">
    <w:name w:val="Alt1 Tegn"/>
    <w:basedOn w:val="Standardskriftforavsnitt"/>
    <w:link w:val="Alt1"/>
    <w:rsid w:val="00CA4DA6"/>
    <w:rPr>
      <w:rFonts w:eastAsiaTheme="minorEastAsia"/>
      <w:b/>
      <w:sz w:val="24"/>
      <w:szCs w:val="24"/>
      <w:lang w:eastAsia="nb-NO"/>
    </w:rPr>
  </w:style>
  <w:style w:type="paragraph" w:styleId="Alt3" w:customStyle="1">
    <w:name w:val="Alt3"/>
    <w:basedOn w:val="Listeavsnitt"/>
    <w:next w:val="Normal"/>
    <w:autoRedefine/>
    <w:qFormat/>
    <w:rsid w:val="00A5488D"/>
    <w:pPr>
      <w:numPr>
        <w:ilvl w:val="2"/>
        <w:numId w:val="1"/>
      </w:numPr>
    </w:pPr>
    <w:rPr>
      <w:i/>
      <w:szCs w:val="24"/>
    </w:rPr>
  </w:style>
  <w:style w:type="character" w:styleId="Alt2Tegn" w:customStyle="1">
    <w:name w:val="Alt2 Tegn"/>
    <w:basedOn w:val="Standardskriftforavsnitt"/>
    <w:link w:val="Alt2"/>
    <w:rsid w:val="00A5488D"/>
    <w:rPr>
      <w:rFonts w:eastAsiaTheme="minorEastAsia"/>
      <w:b/>
      <w:sz w:val="24"/>
      <w:szCs w:val="24"/>
      <w:lang w:eastAsia="nb-NO"/>
    </w:rPr>
  </w:style>
  <w:style w:type="paragraph" w:styleId="Alt4" w:customStyle="1">
    <w:name w:val="Alt4"/>
    <w:basedOn w:val="Listeavsnitt"/>
    <w:next w:val="Normal"/>
    <w:autoRedefine/>
    <w:qFormat/>
    <w:rsid w:val="00A5488D"/>
    <w:pPr>
      <w:numPr>
        <w:ilvl w:val="3"/>
        <w:numId w:val="1"/>
      </w:numPr>
    </w:pPr>
    <w:rPr>
      <w:i/>
      <w:szCs w:val="24"/>
    </w:rPr>
  </w:style>
  <w:style w:type="paragraph" w:styleId="Alt0" w:customStyle="1">
    <w:name w:val="Alt0"/>
    <w:basedOn w:val="Normal"/>
    <w:next w:val="Normal"/>
    <w:link w:val="Alt0Tegn"/>
    <w:autoRedefine/>
    <w:qFormat/>
    <w:rsid w:val="00313882"/>
    <w:pPr>
      <w:numPr>
        <w:ilvl w:val="1"/>
      </w:numPr>
    </w:pPr>
    <w:rPr>
      <w:rFonts w:eastAsiaTheme="majorEastAsia" w:cstheme="majorBidi"/>
      <w:b/>
      <w:color w:val="4F81BD" w:themeColor="accent1"/>
      <w:spacing w:val="15"/>
      <w:sz w:val="28"/>
      <w:szCs w:val="28"/>
    </w:rPr>
  </w:style>
  <w:style w:type="character" w:styleId="Alt0Tegn" w:customStyle="1">
    <w:name w:val="Alt0 Tegn"/>
    <w:basedOn w:val="Standardskriftforavsnitt"/>
    <w:link w:val="Alt0"/>
    <w:rsid w:val="00313882"/>
    <w:rPr>
      <w:rFonts w:eastAsiaTheme="majorEastAsia" w:cstheme="majorBidi"/>
      <w:b/>
      <w:color w:val="4F81BD" w:themeColor="accent1"/>
      <w:spacing w:val="15"/>
      <w:sz w:val="28"/>
      <w:szCs w:val="28"/>
      <w:lang w:eastAsia="nb-NO"/>
    </w:rPr>
  </w:style>
  <w:style w:type="character" w:styleId="Merknadsreferanse">
    <w:name w:val="annotation reference"/>
    <w:basedOn w:val="Standardskriftforavsnitt"/>
    <w:uiPriority w:val="99"/>
    <w:semiHidden/>
    <w:unhideWhenUsed/>
    <w:rsid w:val="00A5488D"/>
    <w:rPr>
      <w:sz w:val="16"/>
      <w:szCs w:val="16"/>
    </w:rPr>
  </w:style>
  <w:style w:type="paragraph" w:styleId="Merknadstekst">
    <w:name w:val="annotation text"/>
    <w:basedOn w:val="Normal"/>
    <w:link w:val="MerknadstekstTegn"/>
    <w:uiPriority w:val="99"/>
    <w:unhideWhenUsed/>
    <w:rsid w:val="00A5488D"/>
    <w:rPr>
      <w:sz w:val="20"/>
      <w:szCs w:val="20"/>
    </w:rPr>
  </w:style>
  <w:style w:type="character" w:styleId="MerknadstekstTegn" w:customStyle="1">
    <w:name w:val="Merknadstekst Tegn"/>
    <w:basedOn w:val="Standardskriftforavsnitt"/>
    <w:link w:val="Merknadstekst"/>
    <w:uiPriority w:val="99"/>
    <w:rsid w:val="00A5488D"/>
    <w:rPr>
      <w:rFonts w:eastAsiaTheme="minorEastAsia"/>
      <w:sz w:val="20"/>
      <w:szCs w:val="20"/>
      <w:lang w:eastAsia="nb-NO"/>
    </w:rPr>
  </w:style>
  <w:style w:type="paragraph" w:styleId="Fotnotetekst">
    <w:name w:val="footnote text"/>
    <w:basedOn w:val="Normal"/>
    <w:link w:val="FotnotetekstTegn"/>
    <w:uiPriority w:val="99"/>
    <w:semiHidden/>
    <w:unhideWhenUsed/>
    <w:rsid w:val="00A5488D"/>
    <w:pPr>
      <w:spacing w:after="0"/>
    </w:pPr>
    <w:rPr>
      <w:sz w:val="20"/>
      <w:szCs w:val="20"/>
    </w:rPr>
  </w:style>
  <w:style w:type="character" w:styleId="FotnotetekstTegn" w:customStyle="1">
    <w:name w:val="Fotnotetekst Tegn"/>
    <w:basedOn w:val="Standardskriftforavsnitt"/>
    <w:link w:val="Fotnotetekst"/>
    <w:uiPriority w:val="99"/>
    <w:semiHidden/>
    <w:rsid w:val="00A5488D"/>
    <w:rPr>
      <w:rFonts w:eastAsiaTheme="minorEastAsia"/>
      <w:sz w:val="20"/>
      <w:szCs w:val="20"/>
      <w:lang w:eastAsia="nb-NO"/>
    </w:rPr>
  </w:style>
  <w:style w:type="character" w:styleId="Fotnotereferanse">
    <w:name w:val="footnote reference"/>
    <w:basedOn w:val="Standardskriftforavsnitt"/>
    <w:uiPriority w:val="99"/>
    <w:semiHidden/>
    <w:unhideWhenUsed/>
    <w:rsid w:val="00A5488D"/>
    <w:rPr>
      <w:vertAlign w:val="superscript"/>
    </w:rPr>
  </w:style>
  <w:style w:type="paragraph" w:styleId="Bobletekst">
    <w:name w:val="Balloon Text"/>
    <w:basedOn w:val="Normal"/>
    <w:link w:val="BobletekstTegn"/>
    <w:uiPriority w:val="99"/>
    <w:semiHidden/>
    <w:unhideWhenUsed/>
    <w:rsid w:val="00A5488D"/>
    <w:pPr>
      <w:spacing w:after="0"/>
    </w:pPr>
    <w:rPr>
      <w:rFonts w:ascii="Tahoma" w:hAnsi="Tahoma" w:cs="Tahoma"/>
      <w:sz w:val="16"/>
      <w:szCs w:val="16"/>
    </w:rPr>
  </w:style>
  <w:style w:type="character" w:styleId="BobletekstTegn" w:customStyle="1">
    <w:name w:val="Bobletekst Tegn"/>
    <w:basedOn w:val="Standardskriftforavsnitt"/>
    <w:link w:val="Bobletekst"/>
    <w:uiPriority w:val="99"/>
    <w:semiHidden/>
    <w:rsid w:val="00A5488D"/>
    <w:rPr>
      <w:rFonts w:ascii="Tahoma" w:hAnsi="Tahoma" w:cs="Tahoma" w:eastAsiaTheme="minorEastAsia"/>
      <w:sz w:val="16"/>
      <w:szCs w:val="16"/>
      <w:lang w:eastAsia="nb-NO"/>
    </w:rPr>
  </w:style>
  <w:style w:type="paragraph" w:styleId="Kommentaremne">
    <w:name w:val="annotation subject"/>
    <w:basedOn w:val="Merknadstekst"/>
    <w:next w:val="Merknadstekst"/>
    <w:link w:val="KommentaremneTegn"/>
    <w:uiPriority w:val="99"/>
    <w:semiHidden/>
    <w:unhideWhenUsed/>
    <w:rsid w:val="00DC7A17"/>
    <w:rPr>
      <w:b/>
      <w:bCs/>
    </w:rPr>
  </w:style>
  <w:style w:type="character" w:styleId="KommentaremneTegn" w:customStyle="1">
    <w:name w:val="Kommentaremne Tegn"/>
    <w:basedOn w:val="MerknadstekstTegn"/>
    <w:link w:val="Kommentaremne"/>
    <w:uiPriority w:val="99"/>
    <w:semiHidden/>
    <w:rsid w:val="00DC7A17"/>
    <w:rPr>
      <w:rFonts w:eastAsiaTheme="minorEastAsia"/>
      <w:b/>
      <w:bCs/>
      <w:sz w:val="20"/>
      <w:szCs w:val="20"/>
      <w:lang w:eastAsia="nb-NO"/>
    </w:rPr>
  </w:style>
  <w:style w:type="character" w:styleId="Fulgthyperkobling">
    <w:name w:val="FollowedHyperlink"/>
    <w:basedOn w:val="Standardskriftforavsnitt"/>
    <w:uiPriority w:val="99"/>
    <w:semiHidden/>
    <w:unhideWhenUsed/>
    <w:rsid w:val="001A1A2C"/>
    <w:rPr>
      <w:color w:val="800080" w:themeColor="followedHyperlink"/>
      <w:u w:val="single"/>
    </w:rPr>
  </w:style>
  <w:style w:type="table" w:styleId="Tabellrutenett">
    <w:name w:val="Table Grid"/>
    <w:basedOn w:val="Vanligtabell"/>
    <w:uiPriority w:val="59"/>
    <w:rsid w:val="00BB596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52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eur-lex.europa.eu/legal-content/EN/TXT/?qid=1404295693570&amp;uri=CELEX:32014R0651"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customXml" Target="../customXml/item4.xml" Id="rId17" /><Relationship Type="http://schemas.openxmlformats.org/officeDocument/2006/relationships/numbering" Target="numbering.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customXml" Target="../customXml/item2.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ec.europa.eu/growth/smes/business-friendly-environment/sme-definition/index_en.htm" TargetMode="External" Id="rId9" /><Relationship Type="http://schemas.openxmlformats.org/officeDocument/2006/relationships/theme" Target="theme/theme1.xml" Id="rId14" /><Relationship Type="http://schemas.openxmlformats.org/officeDocument/2006/relationships/glossaryDocument" Target="glossary/document.xml" Id="R0aa14038417d4198" /></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dae4496-bd0d-4553-9f2c-67665fda1855}"/>
      </w:docPartPr>
      <w:docPartBody>
        <w:p w14:paraId="3B7CED60">
          <w:r>
            <w:rPr>
              <w:rStyle w:val="PlaceholderText"/>
            </w:rPr>
            <w:t/>
          </w:r>
        </w:p>
      </w:docPartBody>
    </w:docPart>
  </w:docParts>
</w:glossaryDocument>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7098B1510F4C0A47A0AB5739BF882328" ma:contentTypeVersion="16" ma:contentTypeDescription="Opprett et nytt dokument." ma:contentTypeScope="" ma:versionID="a1df72c06ddaa883b4ddc82721615c62">
  <xsd:schema xmlns:xsd="http://www.w3.org/2001/XMLSchema" xmlns:xs="http://www.w3.org/2001/XMLSchema" xmlns:p="http://schemas.microsoft.com/office/2006/metadata/properties" xmlns:ns2="7444fde8-5e35-4c88-becf-a344bd78185d" xmlns:ns3="a9c44bad-adfa-44df-b561-0e8e0562bf37" targetNamespace="http://schemas.microsoft.com/office/2006/metadata/properties" ma:root="true" ma:fieldsID="1fcd8a1906e055bf8a722b3617b5be3b" ns2:_="" ns3:_="">
    <xsd:import namespace="7444fde8-5e35-4c88-becf-a344bd78185d"/>
    <xsd:import namespace="a9c44bad-adfa-44df-b561-0e8e0562bf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4fde8-5e35-4c88-becf-a344bd78185d"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c44bad-adfa-44df-b561-0e8e0562bf37" elementFormDefault="qualified">
    <xsd:import namespace="http://schemas.microsoft.com/office/2006/documentManagement/types"/>
    <xsd:import namespace="http://schemas.microsoft.com/office/infopath/2007/PartnerControls"/>
    <xsd:element name="SharedWithUsers" ma:index="7" nillable="true" ma:displayName="Delt med"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F6B79A-DEA7-4E5C-835F-70759814D208}">
  <ds:schemaRefs>
    <ds:schemaRef ds:uri="http://schemas.openxmlformats.org/officeDocument/2006/bibliography"/>
  </ds:schemaRefs>
</ds:datastoreItem>
</file>

<file path=customXml/itemProps2.xml><?xml version="1.0" encoding="utf-8"?>
<ds:datastoreItem xmlns:ds="http://schemas.openxmlformats.org/officeDocument/2006/customXml" ds:itemID="{A7FA6E0B-FC05-4117-88C8-C41AAFD370F2}"/>
</file>

<file path=customXml/itemProps3.xml><?xml version="1.0" encoding="utf-8"?>
<ds:datastoreItem xmlns:ds="http://schemas.openxmlformats.org/officeDocument/2006/customXml" ds:itemID="{EF67EA14-F964-4F75-AA56-6C8E6B0F12DD}"/>
</file>

<file path=customXml/itemProps4.xml><?xml version="1.0" encoding="utf-8"?>
<ds:datastoreItem xmlns:ds="http://schemas.openxmlformats.org/officeDocument/2006/customXml" ds:itemID="{BB621799-41AE-4050-BE8B-2EDA5A31CB6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Norges forskningsråd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Hanne Lund-Isaksen</dc:creator>
  <lastModifiedBy>Geir Morten Johansen</lastModifiedBy>
  <revision>4</revision>
  <lastPrinted>2020-08-06T07:59:00.0000000Z</lastPrinted>
  <dcterms:created xsi:type="dcterms:W3CDTF">2022-03-07T11:08:00.0000000Z</dcterms:created>
  <dcterms:modified xsi:type="dcterms:W3CDTF">2024-01-17T18:24:45.3381179Z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2396b7-5846-48ff-8468-5f49f8ad722a_Enabled">
    <vt:lpwstr>true</vt:lpwstr>
  </property>
  <property fmtid="{D5CDD505-2E9C-101B-9397-08002B2CF9AE}" pid="3" name="MSIP_Label_7a2396b7-5846-48ff-8468-5f49f8ad722a_SetDate">
    <vt:lpwstr>2022-01-06T09:40:37Z</vt:lpwstr>
  </property>
  <property fmtid="{D5CDD505-2E9C-101B-9397-08002B2CF9AE}" pid="4" name="MSIP_Label_7a2396b7-5846-48ff-8468-5f49f8ad722a_Method">
    <vt:lpwstr>Standard</vt:lpwstr>
  </property>
  <property fmtid="{D5CDD505-2E9C-101B-9397-08002B2CF9AE}" pid="5" name="MSIP_Label_7a2396b7-5846-48ff-8468-5f49f8ad722a_Name">
    <vt:lpwstr>Lav</vt:lpwstr>
  </property>
  <property fmtid="{D5CDD505-2E9C-101B-9397-08002B2CF9AE}" pid="6" name="MSIP_Label_7a2396b7-5846-48ff-8468-5f49f8ad722a_SiteId">
    <vt:lpwstr>e6795081-6391-442e-9ab4-5e9ef74f18ea</vt:lpwstr>
  </property>
  <property fmtid="{D5CDD505-2E9C-101B-9397-08002B2CF9AE}" pid="7" name="MSIP_Label_7a2396b7-5846-48ff-8468-5f49f8ad722a_ActionId">
    <vt:lpwstr>04f56832-27c8-4cf2-9321-b0132482fd30</vt:lpwstr>
  </property>
  <property fmtid="{D5CDD505-2E9C-101B-9397-08002B2CF9AE}" pid="8" name="MSIP_Label_7a2396b7-5846-48ff-8468-5f49f8ad722a_ContentBits">
    <vt:lpwstr>0</vt:lpwstr>
  </property>
  <property fmtid="{D5CDD505-2E9C-101B-9397-08002B2CF9AE}" pid="9" name="ContentTypeId">
    <vt:lpwstr>0x0101007098B1510F4C0A47A0AB5739BF882328</vt:lpwstr>
  </property>
  <property fmtid="{D5CDD505-2E9C-101B-9397-08002B2CF9AE}" pid="10" name="Order">
    <vt:r8>21100</vt:r8>
  </property>
  <property fmtid="{D5CDD505-2E9C-101B-9397-08002B2CF9AE}" pid="11" name="_ExtendedDescription">
    <vt:lpwstr/>
  </property>
</Properties>
</file>