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7B0F6" w14:textId="77777777"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803D7D">
        <w:rPr>
          <w:b/>
          <w:color w:val="92D050"/>
          <w:szCs w:val="22"/>
        </w:rPr>
        <w:t>18</w:t>
      </w:r>
      <w:r w:rsidRPr="004A1B0F">
        <w:rPr>
          <w:b/>
          <w:color w:val="92D050"/>
          <w:szCs w:val="22"/>
        </w:rPr>
        <w:t xml:space="preserve">. </w:t>
      </w:r>
      <w:r w:rsidR="00803D7D">
        <w:rPr>
          <w:b/>
          <w:color w:val="92D050"/>
          <w:szCs w:val="22"/>
        </w:rPr>
        <w:t>november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05ECD152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6926E551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14384CEA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4EEB637B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754418C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366365DC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1E478623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38F19EB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2861CC10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4ADE3A88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A786080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071AFA53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102043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56979F1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55F0E748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15E5AB19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4056BA9E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5A422141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36029CFF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1D4DA912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475BE77D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2BCC78FC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5E4A157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5B265FBA" w14:textId="77777777" w:rsidR="00960AD5" w:rsidRDefault="00960AD5"/>
    <w:p w14:paraId="6A33592E" w14:textId="77777777" w:rsidR="00960AD5" w:rsidRDefault="00960AD5">
      <w:r>
        <w:lastRenderedPageBreak/>
        <w:t>Gjør det klart hva innovasjonen dreier seg om.</w:t>
      </w:r>
    </w:p>
    <w:p w14:paraId="4EF12828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149E5655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1962BF84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7C59ED1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20EA5A4A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599679F6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7CD1AB3B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1506B310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D10387E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253FE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5B6223A9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14:paraId="5EFEDE8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72AC2D4B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4642C170" w14:textId="77777777" w:rsidR="00960AD5" w:rsidRPr="00960AD5" w:rsidRDefault="00960AD5" w:rsidP="00960AD5">
      <w:pPr>
        <w:rPr>
          <w:lang w:val="x-none" w:eastAsia="x-none"/>
        </w:rPr>
      </w:pPr>
    </w:p>
    <w:p w14:paraId="0A03B783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4BA3DD8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68775691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4540EB8A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6698F86E" w14:textId="77777777" w:rsidR="00960AD5" w:rsidRDefault="00960AD5" w:rsidP="00960AD5">
      <w:pPr>
        <w:rPr>
          <w:rFonts w:ascii="Arial" w:hAnsi="Arial" w:cs="Arial"/>
          <w:i/>
        </w:rPr>
      </w:pPr>
    </w:p>
    <w:p w14:paraId="574C45B5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241B13F6" w14:textId="77777777" w:rsidR="00960AD5" w:rsidRDefault="00960AD5" w:rsidP="00960AD5">
      <w:pPr>
        <w:rPr>
          <w:rFonts w:ascii="Arial" w:hAnsi="Arial" w:cs="Arial"/>
        </w:rPr>
      </w:pPr>
    </w:p>
    <w:p w14:paraId="3DD98ABA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5DABCA8D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228659EB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173445EB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4B6B0F07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652C6465" w14:textId="77777777"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73146342" w14:textId="77777777"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 gjøre det vanskelig å nå målene for </w:t>
      </w:r>
      <w:proofErr w:type="spellStart"/>
      <w:r>
        <w:rPr>
          <w:rFonts w:ascii="Arial" w:hAnsi="Arial" w:cs="Arial"/>
        </w:rPr>
        <w:t>fou</w:t>
      </w:r>
      <w:proofErr w:type="spellEnd"/>
      <w:r>
        <w:rPr>
          <w:rFonts w:ascii="Arial" w:hAnsi="Arial" w:cs="Arial"/>
        </w:rPr>
        <w:t>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14:paraId="7030E2BE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1E779853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D1B6105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4E65F7D9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04FD6705" w14:textId="77777777" w:rsidTr="0074163F">
        <w:tc>
          <w:tcPr>
            <w:tcW w:w="9207" w:type="dxa"/>
          </w:tcPr>
          <w:p w14:paraId="38E2239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567B1C16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4BF14A7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2C376BB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1FAE84D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052A88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BD2756F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63EFFEA9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909835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D009AA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2B3A417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74EEB75D" w14:textId="77777777" w:rsidR="00960AD5" w:rsidRDefault="00960AD5" w:rsidP="0074163F"/>
        </w:tc>
      </w:tr>
      <w:tr w:rsidR="00960AD5" w14:paraId="25D6C079" w14:textId="77777777" w:rsidTr="0074163F">
        <w:tc>
          <w:tcPr>
            <w:tcW w:w="9207" w:type="dxa"/>
          </w:tcPr>
          <w:p w14:paraId="0865E497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7FF2A0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22FD339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66B07C1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B95A1E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5671C89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6628BA8B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3894C1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0539409D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00707F3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6CDDD1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52A883D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6A6BF7FE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4B15C422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7EE8D11C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44AB1123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71BD5031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06BA57E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5CABBD7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D95042B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18CDB007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25E6BE2F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201AC90C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6836F20C" w14:textId="61849B92" w:rsidR="00960AD5" w:rsidRDefault="00960AD5" w:rsidP="008F602A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1EF09C0A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0F9EF1C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5FADC6A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28AA64A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2BE379A3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50BE3370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EFCD6FC" w14:textId="77777777" w:rsidR="008F602A" w:rsidRDefault="008F602A" w:rsidP="00960AD5">
      <w:pPr>
        <w:rPr>
          <w:rFonts w:ascii="Arial" w:hAnsi="Arial" w:cs="Arial"/>
        </w:rPr>
      </w:pPr>
    </w:p>
    <w:p w14:paraId="4962AA39" w14:textId="77777777" w:rsidR="008F602A" w:rsidRDefault="008F602A" w:rsidP="00960AD5">
      <w:pPr>
        <w:rPr>
          <w:rFonts w:ascii="Arial" w:hAnsi="Arial" w:cs="Arial"/>
        </w:rPr>
      </w:pPr>
    </w:p>
    <w:p w14:paraId="2BC825A2" w14:textId="04D06295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511508E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744C38B1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025F3E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B0B9E45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3536D0B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228B123E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4C47A6CB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73D6A48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0C7255F1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1957A6F1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52AC1B5B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2FA2478E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7F9FCFB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30F0F4CD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26EC3B69" w14:textId="77777777" w:rsidR="00E63AD9" w:rsidRPr="00A87708" w:rsidRDefault="00E63AD9" w:rsidP="00E63AD9"/>
    <w:p w14:paraId="4FAFE3F1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Hvordan kan prosjektet bidra til å støtte utvikling av kunnskap og løsninger for å møte regionale, nasjonale og globale </w:t>
      </w:r>
      <w:proofErr w:type="spellStart"/>
      <w:r w:rsidRPr="00A87708">
        <w:t>bærekraftsutfordringer</w:t>
      </w:r>
      <w:proofErr w:type="spellEnd"/>
      <w:r w:rsidRPr="00A87708">
        <w:t xml:space="preserve">? Henvis til FNs </w:t>
      </w:r>
      <w:proofErr w:type="spellStart"/>
      <w:r w:rsidRPr="00A87708">
        <w:t>bærekraftsmål</w:t>
      </w:r>
      <w:proofErr w:type="spellEnd"/>
      <w:r w:rsidRPr="00A87708">
        <w:t>.</w:t>
      </w:r>
    </w:p>
    <w:p w14:paraId="5376C2B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0E18609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583D40BD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40E976FD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5786AA11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64372611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2BC367D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79832ADB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80FFE68" w14:textId="69291A1B" w:rsidR="00E63AD9" w:rsidRDefault="00E63AD9" w:rsidP="00E63AD9">
      <w:pPr>
        <w:pStyle w:val="Listeavsnitt"/>
        <w:ind w:left="720"/>
      </w:pPr>
    </w:p>
    <w:p w14:paraId="68DB6FFF" w14:textId="456482F2" w:rsidR="008F602A" w:rsidRDefault="008F602A" w:rsidP="00E63AD9">
      <w:pPr>
        <w:pStyle w:val="Listeavsnitt"/>
        <w:ind w:left="720"/>
      </w:pPr>
    </w:p>
    <w:p w14:paraId="3C005AAD" w14:textId="74A373BD" w:rsidR="008F602A" w:rsidRDefault="008F602A" w:rsidP="00E63AD9">
      <w:pPr>
        <w:pStyle w:val="Listeavsnitt"/>
        <w:ind w:left="720"/>
        <w:rPr>
          <w:sz w:val="8"/>
          <w:szCs w:val="8"/>
        </w:rPr>
      </w:pPr>
    </w:p>
    <w:p w14:paraId="3D9C1225" w14:textId="2770F248" w:rsidR="008F602A" w:rsidRDefault="008F602A" w:rsidP="00E63AD9">
      <w:pPr>
        <w:pStyle w:val="Listeavsnitt"/>
        <w:ind w:left="720"/>
        <w:rPr>
          <w:sz w:val="8"/>
          <w:szCs w:val="8"/>
        </w:rPr>
      </w:pPr>
    </w:p>
    <w:p w14:paraId="330B69A8" w14:textId="57E12008" w:rsidR="008F602A" w:rsidRDefault="008F602A" w:rsidP="00E63AD9">
      <w:pPr>
        <w:pStyle w:val="Listeavsnitt"/>
        <w:ind w:left="720"/>
        <w:rPr>
          <w:sz w:val="8"/>
          <w:szCs w:val="8"/>
        </w:rPr>
      </w:pPr>
    </w:p>
    <w:p w14:paraId="589FB685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0229E4E3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1C3E8067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24D0C225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77B4BDEF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6BE77860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2A01F323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27D94DB9" w14:textId="77777777" w:rsidR="00E63AD9" w:rsidRPr="00A87708" w:rsidRDefault="00E63AD9" w:rsidP="00E63AD9"/>
    <w:p w14:paraId="56877B09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2687F764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492A791D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7D7539CE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15377FBC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0D2C185B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6FAF125A" w14:textId="77777777" w:rsidR="00E63AD9" w:rsidRPr="00A87708" w:rsidRDefault="00E63AD9" w:rsidP="00E63AD9"/>
    <w:p w14:paraId="2A6008D9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5715667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6B099D41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6AE2AA44" w14:textId="77777777" w:rsidR="00E63AD9" w:rsidRPr="00A87708" w:rsidRDefault="00E63AD9" w:rsidP="00E63AD9"/>
    <w:p w14:paraId="14AAE306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7AD41B71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0379" w14:textId="77777777" w:rsidR="00916D6D" w:rsidRDefault="00916D6D" w:rsidP="00960AD5">
      <w:r>
        <w:separator/>
      </w:r>
    </w:p>
  </w:endnote>
  <w:endnote w:type="continuationSeparator" w:id="0">
    <w:p w14:paraId="64172DED" w14:textId="77777777"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457C8A58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14:paraId="55D4316D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DBC15" w14:textId="77777777" w:rsidR="00916D6D" w:rsidRDefault="00916D6D" w:rsidP="00960AD5">
      <w:r>
        <w:separator/>
      </w:r>
    </w:p>
  </w:footnote>
  <w:footnote w:type="continuationSeparator" w:id="0">
    <w:p w14:paraId="5EBFABD2" w14:textId="77777777"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8950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0C844DDB" wp14:editId="4AAB745E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397349"/>
    <w:rsid w:val="006041A9"/>
    <w:rsid w:val="006D1EE6"/>
    <w:rsid w:val="00803D7D"/>
    <w:rsid w:val="008F602A"/>
    <w:rsid w:val="00916D6D"/>
    <w:rsid w:val="00960AD5"/>
    <w:rsid w:val="00981896"/>
    <w:rsid w:val="00A3254A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CB0C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6" ma:contentTypeDescription="Opprett et nytt dokument." ma:contentTypeScope="" ma:versionID="64325591a9c29e003566a7bd59cd48aa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a07fd59af8c747fc52b341641918702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AD121-6549-4392-A18E-9E01B01A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1465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Turi Kvame Lorentzen</cp:lastModifiedBy>
  <cp:revision>3</cp:revision>
  <dcterms:created xsi:type="dcterms:W3CDTF">2020-12-01T11:05:00Z</dcterms:created>
  <dcterms:modified xsi:type="dcterms:W3CDTF">2020-12-01T11:11:00Z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</Properties>
</file>